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D2A" w:rsidRDefault="00B97D2A" w:rsidP="00B97D2A">
      <w:pPr>
        <w:spacing w:line="240" w:lineRule="auto"/>
        <w:jc w:val="center"/>
        <w:rPr>
          <w:rFonts w:cs="Arial"/>
          <w:b/>
          <w:sz w:val="28"/>
          <w:szCs w:val="28"/>
        </w:rPr>
      </w:pPr>
      <w:bookmarkStart w:id="0" w:name="_GoBack"/>
      <w:bookmarkStart w:id="1" w:name="_Toc182985668"/>
      <w:bookmarkEnd w:id="0"/>
      <w:r>
        <w:rPr>
          <w:rFonts w:cs="Arial"/>
          <w:noProof/>
          <w:sz w:val="28"/>
        </w:rPr>
        <w:drawing>
          <wp:inline distT="0" distB="0" distL="0" distR="0">
            <wp:extent cx="558800" cy="29686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59689" cy="297335"/>
                    </a:xfrm>
                    <a:prstGeom prst="rect">
                      <a:avLst/>
                    </a:prstGeom>
                    <a:noFill/>
                    <a:ln>
                      <a:noFill/>
                    </a:ln>
                  </pic:spPr>
                </pic:pic>
              </a:graphicData>
            </a:graphic>
          </wp:inline>
        </w:drawing>
      </w:r>
    </w:p>
    <w:p w:rsidR="00A41488" w:rsidRPr="00933CFB" w:rsidRDefault="00A41488" w:rsidP="00A41488">
      <w:pPr>
        <w:spacing w:line="240" w:lineRule="auto"/>
        <w:jc w:val="center"/>
        <w:rPr>
          <w:rFonts w:cs="Arial"/>
          <w:b/>
          <w:sz w:val="28"/>
          <w:szCs w:val="28"/>
        </w:rPr>
      </w:pPr>
      <w:r>
        <w:rPr>
          <w:rFonts w:cs="Arial"/>
          <w:b/>
          <w:sz w:val="28"/>
          <w:szCs w:val="28"/>
        </w:rPr>
        <w:t>Manual of Procedures (MOP)</w:t>
      </w:r>
    </w:p>
    <w:p w:rsidR="00A41488" w:rsidRDefault="00A41488" w:rsidP="00A41488">
      <w:pPr>
        <w:spacing w:line="240" w:lineRule="auto"/>
        <w:jc w:val="center"/>
        <w:rPr>
          <w:rFonts w:cs="Arial"/>
          <w:b/>
          <w:sz w:val="28"/>
          <w:szCs w:val="28"/>
        </w:rPr>
      </w:pPr>
      <w:r>
        <w:rPr>
          <w:rFonts w:cs="Arial"/>
          <w:b/>
          <w:sz w:val="28"/>
          <w:szCs w:val="28"/>
        </w:rPr>
        <w:t>Section 2</w:t>
      </w:r>
      <w:r w:rsidRPr="00933CFB">
        <w:rPr>
          <w:rFonts w:cs="Arial"/>
          <w:b/>
          <w:sz w:val="28"/>
          <w:szCs w:val="28"/>
        </w:rPr>
        <w:t xml:space="preserve">. </w:t>
      </w:r>
      <w:r>
        <w:rPr>
          <w:rFonts w:cs="Arial"/>
          <w:b/>
          <w:sz w:val="28"/>
          <w:szCs w:val="28"/>
        </w:rPr>
        <w:t>Policies and Procedures</w:t>
      </w:r>
    </w:p>
    <w:p w:rsidR="00A41488" w:rsidRPr="00933CFB" w:rsidRDefault="00A41488" w:rsidP="00A41488">
      <w:pPr>
        <w:spacing w:line="240" w:lineRule="auto"/>
        <w:jc w:val="center"/>
        <w:rPr>
          <w:rFonts w:cs="Arial"/>
          <w:b/>
          <w:sz w:val="28"/>
          <w:szCs w:val="28"/>
        </w:rPr>
      </w:pPr>
      <w:r>
        <w:rPr>
          <w:rFonts w:cs="Arial"/>
          <w:b/>
          <w:sz w:val="28"/>
          <w:szCs w:val="28"/>
        </w:rPr>
        <w:t xml:space="preserve">Appendix </w:t>
      </w:r>
      <w:r w:rsidR="00A45D6E">
        <w:rPr>
          <w:rFonts w:cs="Arial"/>
          <w:b/>
          <w:sz w:val="28"/>
          <w:szCs w:val="28"/>
        </w:rPr>
        <w:t>3</w:t>
      </w:r>
      <w:r>
        <w:rPr>
          <w:rFonts w:cs="Arial"/>
          <w:b/>
          <w:sz w:val="28"/>
          <w:szCs w:val="28"/>
        </w:rPr>
        <w:t xml:space="preserve">. Data Sharing Policy </w:t>
      </w:r>
    </w:p>
    <w:sdt>
      <w:sdtPr>
        <w:rPr>
          <w:rFonts w:ascii="Arial" w:eastAsia="Calibri" w:hAnsi="Arial"/>
          <w:b w:val="0"/>
          <w:bCs w:val="0"/>
          <w:color w:val="auto"/>
          <w:sz w:val="22"/>
          <w:szCs w:val="22"/>
        </w:rPr>
        <w:id w:val="15969860"/>
        <w:docPartObj>
          <w:docPartGallery w:val="Table of Contents"/>
          <w:docPartUnique/>
        </w:docPartObj>
      </w:sdtPr>
      <w:sdtContent>
        <w:p w:rsidR="00B97D2A" w:rsidRDefault="00B97D2A" w:rsidP="00B97D2A">
          <w:pPr>
            <w:pStyle w:val="TOCHeading"/>
          </w:pPr>
          <w:r>
            <w:t>Table of Contents</w:t>
          </w:r>
        </w:p>
        <w:p w:rsidR="00DC5C47" w:rsidRDefault="00CF5A51">
          <w:pPr>
            <w:pStyle w:val="TOC1"/>
            <w:tabs>
              <w:tab w:val="left" w:pos="426"/>
              <w:tab w:val="right" w:leader="dot" w:pos="9926"/>
            </w:tabs>
            <w:rPr>
              <w:rFonts w:asciiTheme="minorHAnsi" w:eastAsiaTheme="minorEastAsia" w:hAnsiTheme="minorHAnsi" w:cstheme="minorBidi"/>
              <w:b w:val="0"/>
              <w:noProof/>
              <w:color w:val="auto"/>
              <w:lang w:eastAsia="ja-JP"/>
            </w:rPr>
          </w:pPr>
          <w:r w:rsidRPr="00CF5A51">
            <w:fldChar w:fldCharType="begin"/>
          </w:r>
          <w:r w:rsidR="00B97D2A">
            <w:instrText xml:space="preserve"> TOC \o "1-3" \h \z \u </w:instrText>
          </w:r>
          <w:r w:rsidRPr="00CF5A51">
            <w:fldChar w:fldCharType="separate"/>
          </w:r>
          <w:r w:rsidR="00DC5C47">
            <w:rPr>
              <w:noProof/>
            </w:rPr>
            <w:t>1.</w:t>
          </w:r>
          <w:r w:rsidR="00DC5C47">
            <w:rPr>
              <w:rFonts w:asciiTheme="minorHAnsi" w:eastAsiaTheme="minorEastAsia" w:hAnsiTheme="minorHAnsi" w:cstheme="minorBidi"/>
              <w:b w:val="0"/>
              <w:noProof/>
              <w:color w:val="auto"/>
              <w:lang w:eastAsia="ja-JP"/>
            </w:rPr>
            <w:tab/>
          </w:r>
          <w:r w:rsidR="00DC5C47">
            <w:rPr>
              <w:noProof/>
            </w:rPr>
            <w:t>DATA SHARING POLICY</w:t>
          </w:r>
          <w:r w:rsidR="00DC5C47">
            <w:rPr>
              <w:noProof/>
            </w:rPr>
            <w:tab/>
          </w:r>
          <w:r>
            <w:rPr>
              <w:noProof/>
            </w:rPr>
            <w:fldChar w:fldCharType="begin"/>
          </w:r>
          <w:r w:rsidR="00DC5C47">
            <w:rPr>
              <w:noProof/>
            </w:rPr>
            <w:instrText xml:space="preserve"> PAGEREF _Toc225732487 \h </w:instrText>
          </w:r>
          <w:r>
            <w:rPr>
              <w:noProof/>
            </w:rPr>
          </w:r>
          <w:r>
            <w:rPr>
              <w:noProof/>
            </w:rPr>
            <w:fldChar w:fldCharType="separate"/>
          </w:r>
          <w:r w:rsidR="00191CE6">
            <w:rPr>
              <w:noProof/>
            </w:rPr>
            <w:t>2</w:t>
          </w:r>
          <w:r>
            <w:rPr>
              <w:noProof/>
            </w:rPr>
            <w:fldChar w:fldCharType="end"/>
          </w:r>
        </w:p>
        <w:p w:rsidR="00DC5C47" w:rsidRDefault="00DC5C47">
          <w:pPr>
            <w:pStyle w:val="TOC2"/>
            <w:tabs>
              <w:tab w:val="left" w:pos="529"/>
              <w:tab w:val="right" w:leader="dot" w:pos="9926"/>
            </w:tabs>
            <w:rPr>
              <w:rFonts w:eastAsiaTheme="minorEastAsia" w:cstheme="minorBidi"/>
              <w:noProof/>
              <w:sz w:val="24"/>
              <w:szCs w:val="24"/>
              <w:lang w:eastAsia="ja-JP"/>
            </w:rPr>
          </w:pPr>
          <w:r>
            <w:rPr>
              <w:noProof/>
            </w:rPr>
            <w:t>1.1</w:t>
          </w:r>
          <w:r>
            <w:rPr>
              <w:rFonts w:eastAsiaTheme="minorEastAsia" w:cstheme="minorBidi"/>
              <w:noProof/>
              <w:sz w:val="24"/>
              <w:szCs w:val="24"/>
              <w:lang w:eastAsia="ja-JP"/>
            </w:rPr>
            <w:tab/>
          </w:r>
          <w:r>
            <w:rPr>
              <w:noProof/>
            </w:rPr>
            <w:t>Plan for Sharing Research Data</w:t>
          </w:r>
          <w:r>
            <w:rPr>
              <w:noProof/>
            </w:rPr>
            <w:tab/>
          </w:r>
          <w:r w:rsidR="00CF5A51">
            <w:rPr>
              <w:noProof/>
            </w:rPr>
            <w:fldChar w:fldCharType="begin"/>
          </w:r>
          <w:r>
            <w:rPr>
              <w:noProof/>
            </w:rPr>
            <w:instrText xml:space="preserve"> PAGEREF _Toc225732488 \h </w:instrText>
          </w:r>
          <w:r w:rsidR="00CF5A51">
            <w:rPr>
              <w:noProof/>
            </w:rPr>
          </w:r>
          <w:r w:rsidR="00CF5A51">
            <w:rPr>
              <w:noProof/>
            </w:rPr>
            <w:fldChar w:fldCharType="separate"/>
          </w:r>
          <w:r w:rsidR="00191CE6">
            <w:rPr>
              <w:noProof/>
            </w:rPr>
            <w:t>2</w:t>
          </w:r>
          <w:r w:rsidR="00CF5A51">
            <w:rPr>
              <w:noProof/>
            </w:rPr>
            <w:fldChar w:fldCharType="end"/>
          </w:r>
        </w:p>
        <w:p w:rsidR="00DC5C47" w:rsidRDefault="00DC5C47">
          <w:pPr>
            <w:pStyle w:val="TOC2"/>
            <w:tabs>
              <w:tab w:val="left" w:pos="529"/>
              <w:tab w:val="right" w:leader="dot" w:pos="9926"/>
            </w:tabs>
            <w:rPr>
              <w:rFonts w:eastAsiaTheme="minorEastAsia" w:cstheme="minorBidi"/>
              <w:noProof/>
              <w:sz w:val="24"/>
              <w:szCs w:val="24"/>
              <w:lang w:eastAsia="ja-JP"/>
            </w:rPr>
          </w:pPr>
          <w:r>
            <w:rPr>
              <w:noProof/>
            </w:rPr>
            <w:t>1.2</w:t>
          </w:r>
          <w:r>
            <w:rPr>
              <w:rFonts w:eastAsiaTheme="minorEastAsia" w:cstheme="minorBidi"/>
              <w:noProof/>
              <w:sz w:val="24"/>
              <w:szCs w:val="24"/>
              <w:lang w:eastAsia="ja-JP"/>
            </w:rPr>
            <w:tab/>
          </w:r>
          <w:r>
            <w:rPr>
              <w:noProof/>
            </w:rPr>
            <w:t>Plan for Sharing Research Resources</w:t>
          </w:r>
          <w:r>
            <w:rPr>
              <w:noProof/>
            </w:rPr>
            <w:tab/>
          </w:r>
          <w:r w:rsidR="00CF5A51">
            <w:rPr>
              <w:noProof/>
            </w:rPr>
            <w:fldChar w:fldCharType="begin"/>
          </w:r>
          <w:r>
            <w:rPr>
              <w:noProof/>
            </w:rPr>
            <w:instrText xml:space="preserve"> PAGEREF _Toc225732489 \h </w:instrText>
          </w:r>
          <w:r w:rsidR="00CF5A51">
            <w:rPr>
              <w:noProof/>
            </w:rPr>
          </w:r>
          <w:r w:rsidR="00CF5A51">
            <w:rPr>
              <w:noProof/>
            </w:rPr>
            <w:fldChar w:fldCharType="separate"/>
          </w:r>
          <w:r w:rsidR="00191CE6">
            <w:rPr>
              <w:noProof/>
            </w:rPr>
            <w:t>3</w:t>
          </w:r>
          <w:r w:rsidR="00CF5A51">
            <w:rPr>
              <w:noProof/>
            </w:rPr>
            <w:fldChar w:fldCharType="end"/>
          </w:r>
        </w:p>
        <w:p w:rsidR="00DC5C47" w:rsidRDefault="00DC5C47">
          <w:pPr>
            <w:pStyle w:val="TOC2"/>
            <w:tabs>
              <w:tab w:val="left" w:pos="529"/>
              <w:tab w:val="right" w:leader="dot" w:pos="9926"/>
            </w:tabs>
            <w:rPr>
              <w:rFonts w:eastAsiaTheme="minorEastAsia" w:cstheme="minorBidi"/>
              <w:noProof/>
              <w:sz w:val="24"/>
              <w:szCs w:val="24"/>
              <w:lang w:eastAsia="ja-JP"/>
            </w:rPr>
          </w:pPr>
          <w:r>
            <w:rPr>
              <w:noProof/>
            </w:rPr>
            <w:t>1.3</w:t>
          </w:r>
          <w:r>
            <w:rPr>
              <w:rFonts w:eastAsiaTheme="minorEastAsia" w:cstheme="minorBidi"/>
              <w:noProof/>
              <w:sz w:val="24"/>
              <w:szCs w:val="24"/>
              <w:lang w:eastAsia="ja-JP"/>
            </w:rPr>
            <w:tab/>
          </w:r>
          <w:r>
            <w:rPr>
              <w:noProof/>
            </w:rPr>
            <w:t>Sharing Model Organisms</w:t>
          </w:r>
          <w:r>
            <w:rPr>
              <w:noProof/>
            </w:rPr>
            <w:tab/>
          </w:r>
          <w:r w:rsidR="00CF5A51">
            <w:rPr>
              <w:noProof/>
            </w:rPr>
            <w:fldChar w:fldCharType="begin"/>
          </w:r>
          <w:r>
            <w:rPr>
              <w:noProof/>
            </w:rPr>
            <w:instrText xml:space="preserve"> PAGEREF _Toc225732490 \h </w:instrText>
          </w:r>
          <w:r w:rsidR="00CF5A51">
            <w:rPr>
              <w:noProof/>
            </w:rPr>
          </w:r>
          <w:r w:rsidR="00CF5A51">
            <w:rPr>
              <w:noProof/>
            </w:rPr>
            <w:fldChar w:fldCharType="separate"/>
          </w:r>
          <w:r w:rsidR="00191CE6">
            <w:rPr>
              <w:noProof/>
            </w:rPr>
            <w:t>3</w:t>
          </w:r>
          <w:r w:rsidR="00CF5A51">
            <w:rPr>
              <w:noProof/>
            </w:rPr>
            <w:fldChar w:fldCharType="end"/>
          </w:r>
        </w:p>
        <w:p w:rsidR="00DC5C47" w:rsidRDefault="00DC5C47">
          <w:pPr>
            <w:pStyle w:val="TOC2"/>
            <w:tabs>
              <w:tab w:val="left" w:pos="529"/>
              <w:tab w:val="right" w:leader="dot" w:pos="9926"/>
            </w:tabs>
            <w:rPr>
              <w:rFonts w:eastAsiaTheme="minorEastAsia" w:cstheme="minorBidi"/>
              <w:noProof/>
              <w:sz w:val="24"/>
              <w:szCs w:val="24"/>
              <w:lang w:eastAsia="ja-JP"/>
            </w:rPr>
          </w:pPr>
          <w:r>
            <w:rPr>
              <w:noProof/>
            </w:rPr>
            <w:t>1.4</w:t>
          </w:r>
          <w:r>
            <w:rPr>
              <w:rFonts w:eastAsiaTheme="minorEastAsia" w:cstheme="minorBidi"/>
              <w:noProof/>
              <w:sz w:val="24"/>
              <w:szCs w:val="24"/>
              <w:lang w:eastAsia="ja-JP"/>
            </w:rPr>
            <w:tab/>
          </w:r>
          <w:r>
            <w:rPr>
              <w:noProof/>
            </w:rPr>
            <w:t>Genome Wide Association Studies (GWAS)</w:t>
          </w:r>
          <w:r>
            <w:rPr>
              <w:noProof/>
            </w:rPr>
            <w:tab/>
          </w:r>
          <w:r w:rsidR="00CF5A51">
            <w:rPr>
              <w:noProof/>
            </w:rPr>
            <w:fldChar w:fldCharType="begin"/>
          </w:r>
          <w:r>
            <w:rPr>
              <w:noProof/>
            </w:rPr>
            <w:instrText xml:space="preserve"> PAGEREF _Toc225732491 \h </w:instrText>
          </w:r>
          <w:r w:rsidR="00CF5A51">
            <w:rPr>
              <w:noProof/>
            </w:rPr>
          </w:r>
          <w:r w:rsidR="00CF5A51">
            <w:rPr>
              <w:noProof/>
            </w:rPr>
            <w:fldChar w:fldCharType="separate"/>
          </w:r>
          <w:r w:rsidR="00191CE6">
            <w:rPr>
              <w:noProof/>
            </w:rPr>
            <w:t>3</w:t>
          </w:r>
          <w:r w:rsidR="00CF5A51">
            <w:rPr>
              <w:noProof/>
            </w:rPr>
            <w:fldChar w:fldCharType="end"/>
          </w:r>
        </w:p>
        <w:p w:rsidR="00B97D2A" w:rsidRDefault="00CF5A51" w:rsidP="00B97D2A">
          <w:r>
            <w:fldChar w:fldCharType="end"/>
          </w:r>
        </w:p>
      </w:sdtContent>
    </w:sdt>
    <w:p w:rsidR="00B97D2A" w:rsidRDefault="00B97D2A" w:rsidP="00B97D2A">
      <w:pPr>
        <w:spacing w:line="240" w:lineRule="auto"/>
        <w:jc w:val="left"/>
        <w:rPr>
          <w:rFonts w:eastAsia="Times New Roman" w:cs="Arial"/>
          <w:b/>
          <w:bCs/>
          <w:color w:val="365F91" w:themeColor="accent1" w:themeShade="BF"/>
          <w:sz w:val="24"/>
        </w:rPr>
      </w:pPr>
      <w:bookmarkStart w:id="2" w:name="_Toc185558205"/>
      <w:r>
        <w:br w:type="page"/>
      </w:r>
    </w:p>
    <w:p w:rsidR="00B030A9" w:rsidRPr="0090337B" w:rsidRDefault="00A41488" w:rsidP="00B030A9">
      <w:pPr>
        <w:pStyle w:val="Heading1"/>
      </w:pPr>
      <w:bookmarkStart w:id="3" w:name="_Toc201974833"/>
      <w:bookmarkStart w:id="4" w:name="_Toc202077806"/>
      <w:bookmarkStart w:id="5" w:name="_Toc221323372"/>
      <w:bookmarkStart w:id="6" w:name="_Toc221323392"/>
      <w:bookmarkStart w:id="7" w:name="_Toc225732487"/>
      <w:bookmarkEnd w:id="1"/>
      <w:bookmarkEnd w:id="2"/>
      <w:r>
        <w:lastRenderedPageBreak/>
        <w:t>1</w:t>
      </w:r>
      <w:r w:rsidR="00B030A9" w:rsidRPr="00C82508">
        <w:t>.</w:t>
      </w:r>
      <w:bookmarkEnd w:id="3"/>
      <w:bookmarkEnd w:id="4"/>
      <w:r w:rsidR="00B030A9">
        <w:tab/>
        <w:t>DATA SHARING POLICY</w:t>
      </w:r>
      <w:bookmarkEnd w:id="5"/>
      <w:bookmarkEnd w:id="6"/>
      <w:bookmarkEnd w:id="7"/>
      <w:r w:rsidR="00B030A9">
        <w:t xml:space="preserve"> </w:t>
      </w:r>
    </w:p>
    <w:p w:rsidR="00B030A9" w:rsidRPr="00CB77D4" w:rsidRDefault="00B030A9" w:rsidP="00B03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b/>
          <w:sz w:val="20"/>
        </w:rPr>
      </w:pPr>
    </w:p>
    <w:p w:rsidR="00B030A9" w:rsidRDefault="00B030A9" w:rsidP="00B03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rPr>
      </w:pPr>
      <w:r w:rsidRPr="00FE25DA">
        <w:rPr>
          <w:rFonts w:cs="Arial"/>
        </w:rPr>
        <w:t>Ancillary studies that utilize</w:t>
      </w:r>
      <w:r w:rsidR="00A45D6E">
        <w:rPr>
          <w:rFonts w:cs="Arial"/>
        </w:rPr>
        <w:t xml:space="preserve"> resources and data of</w:t>
      </w:r>
      <w:r w:rsidRPr="00FE25DA">
        <w:rPr>
          <w:rFonts w:cs="Arial"/>
        </w:rPr>
        <w:t xml:space="preserve"> the D2d study will be encouraged to harness the considerable potential of the parent study </w:t>
      </w:r>
      <w:r>
        <w:rPr>
          <w:rFonts w:cs="Arial"/>
        </w:rPr>
        <w:t>to</w:t>
      </w:r>
      <w:r w:rsidRPr="00FE25DA">
        <w:rPr>
          <w:rFonts w:cs="Arial"/>
        </w:rPr>
        <w:t xml:space="preserve"> obtain new knowledge beyond its primary goals and objectives. This knowledge may include identification of additional risk factors for </w:t>
      </w:r>
      <w:r>
        <w:rPr>
          <w:rFonts w:cs="Arial"/>
        </w:rPr>
        <w:t>diabetes</w:t>
      </w:r>
      <w:r w:rsidRPr="00FE25DA">
        <w:rPr>
          <w:rFonts w:cs="Arial"/>
        </w:rPr>
        <w:t xml:space="preserve"> or genetic factors related to the diagnosis or progression of </w:t>
      </w:r>
      <w:r>
        <w:rPr>
          <w:rFonts w:cs="Arial"/>
        </w:rPr>
        <w:t>diabetes</w:t>
      </w:r>
      <w:r w:rsidRPr="00FE25DA">
        <w:rPr>
          <w:rFonts w:cs="Arial"/>
        </w:rPr>
        <w:t xml:space="preserve"> or to the response to therapy, as well as extension of the scope of participant data collection and assessment to identify co-morbidities and their impact on </w:t>
      </w:r>
      <w:r>
        <w:rPr>
          <w:rFonts w:cs="Arial"/>
        </w:rPr>
        <w:t>diabetes</w:t>
      </w:r>
      <w:r w:rsidRPr="00FE25DA">
        <w:rPr>
          <w:rFonts w:cs="Arial"/>
        </w:rPr>
        <w:t>. The D2d study group recognizes that a</w:t>
      </w:r>
      <w:r w:rsidRPr="00FE25DA">
        <w:rPr>
          <w:rFonts w:cs="Arial"/>
          <w:color w:val="000000"/>
        </w:rPr>
        <w:t>ncillary studies augment and promote the continued interest of both participants and D2d investigators; therefore, sharing research data and bio-specimens and inviting ancillary studies that may also include assessment of new outcomes</w:t>
      </w:r>
      <w:r>
        <w:rPr>
          <w:rFonts w:cs="Arial"/>
          <w:color w:val="000000"/>
        </w:rPr>
        <w:t>, beyond diabetes,</w:t>
      </w:r>
      <w:r w:rsidRPr="00FE25DA">
        <w:rPr>
          <w:rFonts w:cs="Arial"/>
          <w:color w:val="000000"/>
        </w:rPr>
        <w:t xml:space="preserve"> is a priority of the D2d </w:t>
      </w:r>
      <w:r w:rsidR="00A45D6E">
        <w:rPr>
          <w:rFonts w:cs="Arial"/>
          <w:color w:val="000000"/>
        </w:rPr>
        <w:t>S</w:t>
      </w:r>
      <w:r w:rsidRPr="00FE25DA">
        <w:rPr>
          <w:rFonts w:cs="Arial"/>
          <w:color w:val="000000"/>
        </w:rPr>
        <w:t xml:space="preserve">tudy </w:t>
      </w:r>
      <w:r w:rsidR="00A45D6E">
        <w:rPr>
          <w:rFonts w:cs="Arial"/>
          <w:color w:val="000000"/>
        </w:rPr>
        <w:t>G</w:t>
      </w:r>
      <w:r w:rsidRPr="00FE25DA">
        <w:rPr>
          <w:rFonts w:cs="Arial"/>
          <w:color w:val="000000"/>
        </w:rPr>
        <w:t xml:space="preserve">roup to </w:t>
      </w:r>
      <w:r>
        <w:rPr>
          <w:rFonts w:cs="Arial"/>
          <w:color w:val="000000"/>
        </w:rPr>
        <w:t>stimulate development of the full potential of the parent study.</w:t>
      </w:r>
      <w:r w:rsidRPr="00FE25DA">
        <w:rPr>
          <w:rFonts w:cs="Arial"/>
          <w:color w:val="000000"/>
        </w:rPr>
        <w:t xml:space="preserve"> </w:t>
      </w:r>
      <w:r w:rsidRPr="00FE25DA">
        <w:rPr>
          <w:rFonts w:cs="Arial"/>
        </w:rPr>
        <w:t>To protect the integrity of D2d, ancillary study proposals must be reviewed and approved by the D2d Ancillary Studies subcommittee, Steering Committee and Data and Safety Monitorin</w:t>
      </w:r>
      <w:r>
        <w:rPr>
          <w:rFonts w:cs="Arial"/>
        </w:rPr>
        <w:t>g Board before implementation. In addition to meeting the standard for high scientific merit, t</w:t>
      </w:r>
      <w:r w:rsidRPr="00FE25DA">
        <w:rPr>
          <w:rFonts w:cs="Arial"/>
        </w:rPr>
        <w:t xml:space="preserve">he major criterion for approval of an ancillary study is </w:t>
      </w:r>
      <w:r>
        <w:rPr>
          <w:rFonts w:cs="Arial"/>
        </w:rPr>
        <w:t>that it</w:t>
      </w:r>
      <w:r w:rsidRPr="00FE25DA">
        <w:rPr>
          <w:rFonts w:cs="Arial"/>
        </w:rPr>
        <w:t xml:space="preserve"> does not negatively impact the conduct of the parent D2d study. </w:t>
      </w:r>
    </w:p>
    <w:p w:rsidR="00B030A9" w:rsidRPr="00CB77D4" w:rsidRDefault="00B030A9" w:rsidP="00B03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sz w:val="20"/>
        </w:rPr>
      </w:pPr>
    </w:p>
    <w:p w:rsidR="00B030A9" w:rsidRPr="00A45D6E" w:rsidRDefault="00B030A9" w:rsidP="00A45D6E">
      <w:pPr>
        <w:rPr>
          <w:rFonts w:cs="Arial"/>
        </w:rPr>
      </w:pPr>
      <w:r w:rsidRPr="0081088A">
        <w:rPr>
          <w:szCs w:val="40"/>
        </w:rPr>
        <w:t xml:space="preserve">To assist in Data Sharing and </w:t>
      </w:r>
      <w:r>
        <w:rPr>
          <w:szCs w:val="40"/>
        </w:rPr>
        <w:t xml:space="preserve">to </w:t>
      </w:r>
      <w:r w:rsidRPr="0081088A">
        <w:rPr>
          <w:szCs w:val="40"/>
        </w:rPr>
        <w:t>maximize the potential impact of the proposed research, a</w:t>
      </w:r>
      <w:r w:rsidRPr="0081088A">
        <w:t xml:space="preserve"> </w:t>
      </w:r>
      <w:r>
        <w:t>central r</w:t>
      </w:r>
      <w:r w:rsidRPr="0081088A">
        <w:t xml:space="preserve">epository for storage of human tissue samples </w:t>
      </w:r>
      <w:r w:rsidR="00A45D6E">
        <w:t>has been</w:t>
      </w:r>
      <w:r>
        <w:t xml:space="preserve"> </w:t>
      </w:r>
      <w:r w:rsidRPr="0081088A">
        <w:t xml:space="preserve">established </w:t>
      </w:r>
      <w:r>
        <w:t xml:space="preserve">by the Central Laboratory </w:t>
      </w:r>
      <w:r w:rsidRPr="0081088A">
        <w:t>and a</w:t>
      </w:r>
      <w:r w:rsidRPr="0081088A">
        <w:rPr>
          <w:szCs w:val="40"/>
        </w:rPr>
        <w:t xml:space="preserve"> formal </w:t>
      </w:r>
      <w:r w:rsidR="00A45D6E">
        <w:rPr>
          <w:szCs w:val="40"/>
        </w:rPr>
        <w:t>Ancillary Studies Policy and Procedures has been</w:t>
      </w:r>
      <w:r w:rsidRPr="0081088A">
        <w:rPr>
          <w:szCs w:val="40"/>
        </w:rPr>
        <w:t xml:space="preserve"> posted on the study’s web site</w:t>
      </w:r>
      <w:r>
        <w:rPr>
          <w:szCs w:val="40"/>
        </w:rPr>
        <w:t xml:space="preserve"> (</w:t>
      </w:r>
      <w:hyperlink r:id="rId10" w:history="1">
        <w:r w:rsidRPr="0001062F">
          <w:rPr>
            <w:rStyle w:val="Hyperlink"/>
            <w:szCs w:val="40"/>
          </w:rPr>
          <w:t>www.d2dstudy.org</w:t>
        </w:r>
      </w:hyperlink>
      <w:r>
        <w:rPr>
          <w:szCs w:val="40"/>
        </w:rPr>
        <w:t xml:space="preserve">) </w:t>
      </w:r>
      <w:r w:rsidRPr="0081088A">
        <w:rPr>
          <w:szCs w:val="40"/>
        </w:rPr>
        <w:t xml:space="preserve">to </w:t>
      </w:r>
      <w:r>
        <w:rPr>
          <w:szCs w:val="40"/>
        </w:rPr>
        <w:t xml:space="preserve">encourage ancillary studies and to allow </w:t>
      </w:r>
      <w:r w:rsidRPr="00A91249">
        <w:rPr>
          <w:szCs w:val="40"/>
        </w:rPr>
        <w:t>investigators</w:t>
      </w:r>
      <w:r>
        <w:rPr>
          <w:szCs w:val="40"/>
        </w:rPr>
        <w:t xml:space="preserve"> within and outside of the D2d </w:t>
      </w:r>
      <w:r w:rsidR="00A45D6E">
        <w:rPr>
          <w:szCs w:val="40"/>
        </w:rPr>
        <w:t>S</w:t>
      </w:r>
      <w:r>
        <w:rPr>
          <w:szCs w:val="40"/>
        </w:rPr>
        <w:t xml:space="preserve">tudy </w:t>
      </w:r>
      <w:r w:rsidR="00A45D6E">
        <w:rPr>
          <w:szCs w:val="40"/>
        </w:rPr>
        <w:t>G</w:t>
      </w:r>
      <w:r>
        <w:rPr>
          <w:szCs w:val="40"/>
        </w:rPr>
        <w:t>roup</w:t>
      </w:r>
      <w:r w:rsidRPr="00A91249">
        <w:rPr>
          <w:szCs w:val="40"/>
        </w:rPr>
        <w:t xml:space="preserve"> structured access to </w:t>
      </w:r>
      <w:r w:rsidR="00A45D6E">
        <w:rPr>
          <w:szCs w:val="40"/>
        </w:rPr>
        <w:t xml:space="preserve">D2d </w:t>
      </w:r>
      <w:r w:rsidRPr="00A91249">
        <w:rPr>
          <w:szCs w:val="40"/>
        </w:rPr>
        <w:t>data and bio-samples.</w:t>
      </w:r>
      <w:r w:rsidRPr="00A91249">
        <w:t xml:space="preserve"> </w:t>
      </w:r>
      <w:r w:rsidR="00A45D6E">
        <w:rPr>
          <w:rFonts w:cs="Arial"/>
        </w:rPr>
        <w:t xml:space="preserve">The </w:t>
      </w:r>
      <w:r w:rsidR="00A45D6E" w:rsidRPr="0073587B">
        <w:rPr>
          <w:rFonts w:cs="Arial"/>
          <w:i/>
        </w:rPr>
        <w:t>Ancillary Studies Policy and Procedures</w:t>
      </w:r>
      <w:r w:rsidR="00A45D6E" w:rsidRPr="00FE25DA">
        <w:rPr>
          <w:rFonts w:cs="Arial"/>
        </w:rPr>
        <w:t xml:space="preserve"> document</w:t>
      </w:r>
      <w:r w:rsidR="00A45D6E">
        <w:rPr>
          <w:rFonts w:cs="Arial"/>
        </w:rPr>
        <w:t xml:space="preserve"> </w:t>
      </w:r>
      <w:r w:rsidR="00A45D6E" w:rsidRPr="00FE25DA">
        <w:rPr>
          <w:rFonts w:cs="Arial"/>
        </w:rPr>
        <w:t>outlines the policies and procedures that will be followed in respect to the review and evaluation of ancillary study applications and conduct of ancillary studies.</w:t>
      </w:r>
      <w:r w:rsidR="00A45D6E">
        <w:rPr>
          <w:rFonts w:cs="Arial"/>
        </w:rPr>
        <w:t xml:space="preserve"> </w:t>
      </w:r>
      <w:r w:rsidRPr="00067D55">
        <w:rPr>
          <w:rFonts w:cs="Arial"/>
        </w:rPr>
        <w:t xml:space="preserve">To protect the </w:t>
      </w:r>
      <w:r>
        <w:rPr>
          <w:rFonts w:cs="Arial"/>
        </w:rPr>
        <w:t xml:space="preserve">D2d </w:t>
      </w:r>
      <w:r w:rsidR="00A45D6E">
        <w:rPr>
          <w:rFonts w:cs="Arial"/>
        </w:rPr>
        <w:t>S</w:t>
      </w:r>
      <w:r>
        <w:rPr>
          <w:rFonts w:cs="Arial"/>
        </w:rPr>
        <w:t xml:space="preserve">tudy </w:t>
      </w:r>
      <w:r w:rsidR="00A45D6E">
        <w:rPr>
          <w:rFonts w:cs="Arial"/>
        </w:rPr>
        <w:t>G</w:t>
      </w:r>
      <w:r>
        <w:rPr>
          <w:rFonts w:cs="Arial"/>
        </w:rPr>
        <w:t>roup</w:t>
      </w:r>
      <w:r w:rsidRPr="00067D55">
        <w:rPr>
          <w:rFonts w:cs="Arial"/>
        </w:rPr>
        <w:t xml:space="preserve"> from a legitimate interest in benefiting from </w:t>
      </w:r>
      <w:r>
        <w:rPr>
          <w:rFonts w:cs="Arial"/>
        </w:rPr>
        <w:t>its</w:t>
      </w:r>
      <w:r w:rsidRPr="00067D55">
        <w:rPr>
          <w:rFonts w:cs="Arial"/>
        </w:rPr>
        <w:t xml:space="preserve"> investment of time and effort, the newly generated data will become available for research no </w:t>
      </w:r>
      <w:r>
        <w:rPr>
          <w:rFonts w:cs="Arial"/>
        </w:rPr>
        <w:t>earlier</w:t>
      </w:r>
      <w:r w:rsidRPr="00067D55">
        <w:rPr>
          <w:rFonts w:cs="Arial"/>
        </w:rPr>
        <w:t xml:space="preserve"> than the acceptance for publication of the main findings from the final data set. </w:t>
      </w:r>
      <w:r>
        <w:rPr>
          <w:rFonts w:cs="Arial"/>
        </w:rPr>
        <w:t xml:space="preserve"> </w:t>
      </w:r>
      <w:r>
        <w:rPr>
          <w:szCs w:val="40"/>
        </w:rPr>
        <w:t>This</w:t>
      </w:r>
      <w:r w:rsidRPr="0081088A">
        <w:rPr>
          <w:szCs w:val="40"/>
        </w:rPr>
        <w:t xml:space="preserve"> data-sharing plan is in accord with the NIH data sharing policy, which is available at </w:t>
      </w:r>
      <w:hyperlink r:id="rId11" w:history="1">
        <w:r w:rsidRPr="0081088A">
          <w:rPr>
            <w:rStyle w:val="Hyperlink"/>
            <w:szCs w:val="40"/>
          </w:rPr>
          <w:t>http://grants.nih.gov/grants/guide/notice-files/NOT-OD-03-032.html</w:t>
        </w:r>
      </w:hyperlink>
      <w:r w:rsidRPr="0081088A">
        <w:rPr>
          <w:szCs w:val="40"/>
        </w:rPr>
        <w:t xml:space="preserve">. </w:t>
      </w:r>
    </w:p>
    <w:p w:rsidR="00B030A9" w:rsidRPr="00CB77D4" w:rsidRDefault="00B030A9" w:rsidP="00B030A9">
      <w:pPr>
        <w:rPr>
          <w:rFonts w:cs="Arial"/>
          <w:sz w:val="20"/>
        </w:rPr>
      </w:pPr>
    </w:p>
    <w:p w:rsidR="00B030A9" w:rsidRPr="00CB77D4" w:rsidRDefault="00B030A9" w:rsidP="00B03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sz w:val="20"/>
        </w:rPr>
      </w:pPr>
    </w:p>
    <w:p w:rsidR="00B030A9" w:rsidRDefault="00B030A9" w:rsidP="00B03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cs="Arial"/>
          <w:szCs w:val="28"/>
        </w:rPr>
      </w:pPr>
      <w:r w:rsidRPr="00D91E2F">
        <w:rPr>
          <w:rFonts w:cs="Arial"/>
          <w:szCs w:val="28"/>
        </w:rPr>
        <w:t xml:space="preserve">The </w:t>
      </w:r>
      <w:r w:rsidR="00A45D6E">
        <w:rPr>
          <w:rFonts w:cs="Arial"/>
          <w:szCs w:val="28"/>
        </w:rPr>
        <w:t xml:space="preserve">primary sponsor, </w:t>
      </w:r>
      <w:r w:rsidRPr="00D91E2F">
        <w:rPr>
          <w:rFonts w:cs="Arial"/>
          <w:szCs w:val="28"/>
        </w:rPr>
        <w:t>NIDDK</w:t>
      </w:r>
      <w:r w:rsidR="00A45D6E">
        <w:rPr>
          <w:rFonts w:cs="Arial"/>
          <w:szCs w:val="28"/>
        </w:rPr>
        <w:t xml:space="preserve">, has established Central </w:t>
      </w:r>
      <w:r w:rsidRPr="00D91E2F">
        <w:rPr>
          <w:rFonts w:cs="Arial"/>
          <w:szCs w:val="28"/>
        </w:rPr>
        <w:t xml:space="preserve">Repositories for the archival and storage of data and biosamples collected in large, multi-site studies funded by NIDDK. </w:t>
      </w:r>
      <w:r w:rsidR="00A45D6E">
        <w:rPr>
          <w:rFonts w:cs="Arial"/>
          <w:szCs w:val="28"/>
        </w:rPr>
        <w:t>T</w:t>
      </w:r>
      <w:r w:rsidRPr="00D91E2F">
        <w:rPr>
          <w:rFonts w:cs="Arial"/>
          <w:szCs w:val="28"/>
        </w:rPr>
        <w:t>he PI will work with the NIDDK Repositor</w:t>
      </w:r>
      <w:r w:rsidR="00A45D6E">
        <w:rPr>
          <w:rFonts w:cs="Arial"/>
          <w:szCs w:val="28"/>
        </w:rPr>
        <w:t>ies</w:t>
      </w:r>
      <w:r w:rsidRPr="00D91E2F">
        <w:rPr>
          <w:rFonts w:cs="Arial"/>
          <w:szCs w:val="28"/>
        </w:rPr>
        <w:t xml:space="preserve"> to coordinate procedures for coding, shipping, processing, receipt, and storage of study samples that are to be maintained in the Repository. All samples and data transferred to the Repositories will be under the custodianship of the NIDDK, although the study’s Steering Committee will have proprietary control of and exclusive access to the samples and data fo</w:t>
      </w:r>
      <w:r w:rsidR="00A45D6E">
        <w:rPr>
          <w:rFonts w:cs="Arial"/>
          <w:szCs w:val="28"/>
        </w:rPr>
        <w:t>r an agreed-upon period of time,</w:t>
      </w:r>
      <w:r w:rsidRPr="00D91E2F">
        <w:rPr>
          <w:rFonts w:cs="Arial"/>
          <w:szCs w:val="28"/>
        </w:rPr>
        <w:t xml:space="preserve"> </w:t>
      </w:r>
      <w:r w:rsidR="00A45D6E">
        <w:rPr>
          <w:rFonts w:cs="Arial"/>
          <w:szCs w:val="28"/>
        </w:rPr>
        <w:t>after which period,</w:t>
      </w:r>
      <w:r w:rsidRPr="00D91E2F">
        <w:rPr>
          <w:rFonts w:cs="Arial"/>
          <w:szCs w:val="28"/>
        </w:rPr>
        <w:t xml:space="preserve"> samples and data will be</w:t>
      </w:r>
      <w:r w:rsidR="00A45D6E">
        <w:rPr>
          <w:rFonts w:cs="Arial"/>
          <w:szCs w:val="28"/>
        </w:rPr>
        <w:t>come</w:t>
      </w:r>
      <w:r w:rsidRPr="00D91E2F">
        <w:rPr>
          <w:rFonts w:cs="Arial"/>
          <w:szCs w:val="28"/>
        </w:rPr>
        <w:t xml:space="preserve"> available to the wider scientific community in accordance with the NIH policy on Data Sharing</w:t>
      </w:r>
      <w:r>
        <w:rPr>
          <w:rFonts w:cs="Arial"/>
          <w:szCs w:val="28"/>
        </w:rPr>
        <w:t>.</w:t>
      </w:r>
      <w:r w:rsidRPr="00D91E2F">
        <w:rPr>
          <w:rFonts w:cs="Arial"/>
          <w:szCs w:val="28"/>
        </w:rPr>
        <w:t>  </w:t>
      </w:r>
    </w:p>
    <w:p w:rsidR="00B030A9" w:rsidRPr="00CB77D4" w:rsidRDefault="00B030A9" w:rsidP="00B03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sz w:val="20"/>
        </w:rPr>
      </w:pPr>
    </w:p>
    <w:p w:rsidR="00B030A9" w:rsidRDefault="00B030A9" w:rsidP="00A45D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szCs w:val="40"/>
        </w:rPr>
      </w:pPr>
      <w:r>
        <w:rPr>
          <w:rFonts w:cs="Arial"/>
        </w:rPr>
        <w:t xml:space="preserve">The D2d </w:t>
      </w:r>
      <w:r w:rsidR="00A45D6E">
        <w:rPr>
          <w:rFonts w:cs="Arial"/>
        </w:rPr>
        <w:t>S</w:t>
      </w:r>
      <w:r>
        <w:rPr>
          <w:rFonts w:cs="Arial"/>
        </w:rPr>
        <w:t xml:space="preserve">tudy </w:t>
      </w:r>
      <w:r w:rsidR="00A45D6E">
        <w:rPr>
          <w:rFonts w:cs="Arial"/>
        </w:rPr>
        <w:t>G</w:t>
      </w:r>
      <w:r>
        <w:rPr>
          <w:rFonts w:cs="Arial"/>
        </w:rPr>
        <w:t xml:space="preserve">roup is committed to communicate important study results not only to the scientific community through published manuscripts and presentations at national meetings but also to participants through direct communication and the lay public through the study’s website </w:t>
      </w:r>
      <w:r>
        <w:rPr>
          <w:szCs w:val="40"/>
        </w:rPr>
        <w:t>(</w:t>
      </w:r>
      <w:hyperlink r:id="rId12" w:history="1">
        <w:r w:rsidRPr="0001062F">
          <w:rPr>
            <w:rStyle w:val="Hyperlink"/>
            <w:szCs w:val="40"/>
          </w:rPr>
          <w:t>www.d2dstudy.org</w:t>
        </w:r>
      </w:hyperlink>
      <w:r>
        <w:rPr>
          <w:szCs w:val="40"/>
        </w:rPr>
        <w:t>)</w:t>
      </w:r>
      <w:r>
        <w:rPr>
          <w:rFonts w:cs="Arial"/>
        </w:rPr>
        <w:t>.</w:t>
      </w:r>
    </w:p>
    <w:p w:rsidR="00B030A9" w:rsidRPr="000A5271" w:rsidRDefault="00B030A9" w:rsidP="00B030A9">
      <w:pPr>
        <w:rPr>
          <w:rFonts w:eastAsia="Times New Roman" w:cs="Arial"/>
          <w:color w:val="000000"/>
        </w:rPr>
      </w:pPr>
    </w:p>
    <w:p w:rsidR="00B030A9" w:rsidRPr="00713808" w:rsidRDefault="00B030A9" w:rsidP="00B030A9">
      <w:pPr>
        <w:rPr>
          <w:rFonts w:ascii="Times New Roman" w:hAnsi="Times New Roman"/>
        </w:rPr>
      </w:pPr>
    </w:p>
    <w:p w:rsidR="00854C39" w:rsidRPr="00B97D2A" w:rsidRDefault="00854C39" w:rsidP="00B030A9">
      <w:pPr>
        <w:pStyle w:val="Heading1"/>
      </w:pPr>
    </w:p>
    <w:sectPr w:rsidR="00854C39" w:rsidRPr="00B97D2A" w:rsidSect="001D3AB5">
      <w:footerReference w:type="even" r:id="rId13"/>
      <w:footerReference w:type="default" r:id="rId14"/>
      <w:footnotePr>
        <w:numFmt w:val="chicago"/>
      </w:footnotePr>
      <w:type w:val="continuous"/>
      <w:pgSz w:w="12240" w:h="15840" w:code="1"/>
      <w:pgMar w:top="1152" w:right="1152" w:bottom="1152" w:left="1152"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158" w:rsidRDefault="00907158" w:rsidP="00E320A0">
      <w:r>
        <w:separator/>
      </w:r>
    </w:p>
  </w:endnote>
  <w:endnote w:type="continuationSeparator" w:id="0">
    <w:p w:rsidR="00907158" w:rsidRDefault="00907158" w:rsidP="00E320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bottomFromText="200" w:vertAnchor="text" w:tblpY="1"/>
      <w:tblW w:w="5000" w:type="pct"/>
      <w:tblLook w:val="04A0"/>
    </w:tblPr>
    <w:tblGrid>
      <w:gridCol w:w="4450"/>
      <w:gridCol w:w="1252"/>
      <w:gridCol w:w="4450"/>
    </w:tblGrid>
    <w:tr w:rsidR="00E90935" w:rsidTr="00D2007D">
      <w:trPr>
        <w:trHeight w:val="151"/>
      </w:trPr>
      <w:tc>
        <w:tcPr>
          <w:tcW w:w="2250" w:type="pct"/>
          <w:tcBorders>
            <w:top w:val="nil"/>
            <w:left w:val="nil"/>
            <w:bottom w:val="single" w:sz="4" w:space="0" w:color="4F81BD" w:themeColor="accent1"/>
            <w:right w:val="nil"/>
          </w:tcBorders>
        </w:tcPr>
        <w:p w:rsidR="00E90935" w:rsidRDefault="00E90935" w:rsidP="00D2007D">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rsidR="00E90935" w:rsidRDefault="00CF5A51" w:rsidP="00D2007D">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temporary/>
              <w:showingPlcHdr/>
            </w:sdtPr>
            <w:sdtContent>
              <w:r w:rsidR="00E90935">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rsidR="00E90935" w:rsidRDefault="00E90935" w:rsidP="00D2007D">
          <w:pPr>
            <w:pStyle w:val="Header"/>
            <w:spacing w:line="276" w:lineRule="auto"/>
            <w:rPr>
              <w:rFonts w:asciiTheme="majorHAnsi" w:eastAsiaTheme="majorEastAsia" w:hAnsiTheme="majorHAnsi" w:cstheme="majorBidi"/>
              <w:b/>
              <w:bCs/>
              <w:color w:val="4F81BD" w:themeColor="accent1"/>
            </w:rPr>
          </w:pPr>
        </w:p>
      </w:tc>
    </w:tr>
    <w:tr w:rsidR="00E90935" w:rsidTr="00D2007D">
      <w:trPr>
        <w:trHeight w:val="150"/>
      </w:trPr>
      <w:tc>
        <w:tcPr>
          <w:tcW w:w="2250" w:type="pct"/>
          <w:tcBorders>
            <w:top w:val="single" w:sz="4" w:space="0" w:color="4F81BD" w:themeColor="accent1"/>
            <w:left w:val="nil"/>
            <w:bottom w:val="nil"/>
            <w:right w:val="nil"/>
          </w:tcBorders>
        </w:tcPr>
        <w:p w:rsidR="00E90935" w:rsidRDefault="00E90935" w:rsidP="00D2007D">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rsidR="00E90935" w:rsidRDefault="00E90935" w:rsidP="00D2007D">
          <w:pPr>
            <w:spacing w:line="240" w:lineRule="auto"/>
            <w:rPr>
              <w:rFonts w:asciiTheme="majorHAnsi" w:hAnsiTheme="majorHAnsi"/>
              <w:color w:val="365F91" w:themeColor="accent1" w:themeShade="BF"/>
            </w:rPr>
          </w:pPr>
        </w:p>
      </w:tc>
      <w:tc>
        <w:tcPr>
          <w:tcW w:w="2250" w:type="pct"/>
          <w:tcBorders>
            <w:top w:val="single" w:sz="4" w:space="0" w:color="4F81BD" w:themeColor="accent1"/>
            <w:left w:val="nil"/>
            <w:bottom w:val="nil"/>
            <w:right w:val="nil"/>
          </w:tcBorders>
        </w:tcPr>
        <w:p w:rsidR="00E90935" w:rsidRDefault="00E90935" w:rsidP="00D2007D">
          <w:pPr>
            <w:pStyle w:val="Header"/>
            <w:spacing w:line="276" w:lineRule="auto"/>
            <w:rPr>
              <w:rFonts w:asciiTheme="majorHAnsi" w:eastAsiaTheme="majorEastAsia" w:hAnsiTheme="majorHAnsi" w:cstheme="majorBidi"/>
              <w:b/>
              <w:bCs/>
              <w:color w:val="4F81BD" w:themeColor="accent1"/>
            </w:rPr>
          </w:pPr>
        </w:p>
      </w:tc>
    </w:tr>
  </w:tbl>
  <w:p w:rsidR="00E90935" w:rsidRDefault="00E909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935" w:rsidRPr="00FD207A" w:rsidRDefault="00E90935" w:rsidP="00CE764C">
    <w:pPr>
      <w:pStyle w:val="FormFooterBorder"/>
      <w:pBdr>
        <w:top w:val="none" w:sz="0" w:space="0" w:color="auto"/>
      </w:pBdr>
      <w:tabs>
        <w:tab w:val="clear" w:pos="10800"/>
      </w:tabs>
      <w:jc w:val="center"/>
      <w:rPr>
        <w:rFonts w:asciiTheme="minorHAnsi" w:hAnsiTheme="minorHAnsi"/>
        <w:sz w:val="20"/>
        <w:szCs w:val="20"/>
      </w:rPr>
    </w:pPr>
    <w:r w:rsidRPr="00FD207A">
      <w:rPr>
        <w:rFonts w:asciiTheme="minorHAnsi" w:hAnsiTheme="minorHAnsi"/>
        <w:color w:val="365F91" w:themeColor="accent1" w:themeShade="BF"/>
        <w:sz w:val="20"/>
        <w:szCs w:val="20"/>
      </w:rPr>
      <w:t>D</w:t>
    </w:r>
    <w:r w:rsidR="00FD207A" w:rsidRPr="00FD207A">
      <w:rPr>
        <w:rFonts w:asciiTheme="minorHAnsi" w:hAnsiTheme="minorHAnsi"/>
        <w:color w:val="365F91" w:themeColor="accent1" w:themeShade="BF"/>
        <w:sz w:val="20"/>
        <w:szCs w:val="20"/>
      </w:rPr>
      <w:t>2d MOP</w:t>
    </w:r>
    <w:r w:rsidR="00B030A9">
      <w:rPr>
        <w:rFonts w:asciiTheme="minorHAnsi" w:hAnsiTheme="minorHAnsi"/>
        <w:color w:val="365F91" w:themeColor="accent1" w:themeShade="BF"/>
        <w:sz w:val="20"/>
        <w:szCs w:val="20"/>
      </w:rPr>
      <w:t xml:space="preserve"> | Section 2</w:t>
    </w:r>
    <w:r w:rsidRPr="00FD207A">
      <w:rPr>
        <w:rFonts w:asciiTheme="minorHAnsi" w:hAnsiTheme="minorHAnsi"/>
        <w:color w:val="365F91" w:themeColor="accent1" w:themeShade="BF"/>
        <w:sz w:val="20"/>
        <w:szCs w:val="20"/>
      </w:rPr>
      <w:t xml:space="preserve"> | </w:t>
    </w:r>
    <w:r w:rsidR="00B030A9">
      <w:rPr>
        <w:rFonts w:asciiTheme="minorHAnsi" w:hAnsiTheme="minorHAnsi"/>
        <w:color w:val="365F91" w:themeColor="accent1" w:themeShade="BF"/>
        <w:sz w:val="20"/>
        <w:szCs w:val="20"/>
      </w:rPr>
      <w:t>Policies</w:t>
    </w:r>
    <w:r w:rsidR="00B97D2A">
      <w:rPr>
        <w:rFonts w:asciiTheme="minorHAnsi" w:hAnsiTheme="minorHAnsi"/>
        <w:color w:val="365F91" w:themeColor="accent1" w:themeShade="BF"/>
        <w:sz w:val="20"/>
        <w:szCs w:val="20"/>
      </w:rPr>
      <w:t xml:space="preserve"> </w:t>
    </w:r>
    <w:r w:rsidRPr="00FD207A">
      <w:rPr>
        <w:rFonts w:asciiTheme="minorHAnsi" w:hAnsiTheme="minorHAnsi"/>
        <w:color w:val="365F91" w:themeColor="accent1" w:themeShade="BF"/>
        <w:sz w:val="20"/>
        <w:szCs w:val="20"/>
      </w:rPr>
      <w:t xml:space="preserve">| </w:t>
    </w:r>
    <w:r w:rsidR="002F4ED5">
      <w:rPr>
        <w:rFonts w:asciiTheme="minorHAnsi" w:hAnsiTheme="minorHAnsi"/>
        <w:color w:val="365F91" w:themeColor="accent1" w:themeShade="BF"/>
        <w:sz w:val="20"/>
        <w:szCs w:val="20"/>
      </w:rPr>
      <w:t xml:space="preserve">Appendix </w:t>
    </w:r>
    <w:r w:rsidR="00A45D6E">
      <w:rPr>
        <w:rFonts w:asciiTheme="minorHAnsi" w:hAnsiTheme="minorHAnsi"/>
        <w:color w:val="365F91" w:themeColor="accent1" w:themeShade="BF"/>
        <w:sz w:val="20"/>
        <w:szCs w:val="20"/>
      </w:rPr>
      <w:t>3</w:t>
    </w:r>
    <w:r w:rsidR="002F4ED5">
      <w:rPr>
        <w:rFonts w:asciiTheme="minorHAnsi" w:hAnsiTheme="minorHAnsi"/>
        <w:color w:val="365F91" w:themeColor="accent1" w:themeShade="BF"/>
        <w:sz w:val="20"/>
        <w:szCs w:val="20"/>
      </w:rPr>
      <w:t xml:space="preserve"> | Data Sharing Policy |</w:t>
    </w:r>
    <w:r w:rsidRPr="00FD207A">
      <w:rPr>
        <w:rFonts w:asciiTheme="minorHAnsi" w:hAnsiTheme="minorHAnsi"/>
        <w:color w:val="365F91" w:themeColor="accent1" w:themeShade="BF"/>
        <w:sz w:val="20"/>
        <w:szCs w:val="20"/>
      </w:rPr>
      <w:t>Version 2013.</w:t>
    </w:r>
    <w:r w:rsidR="00A659B5" w:rsidRPr="00FD207A">
      <w:rPr>
        <w:rFonts w:asciiTheme="minorHAnsi" w:hAnsiTheme="minorHAnsi"/>
        <w:color w:val="365F91" w:themeColor="accent1" w:themeShade="BF"/>
        <w:sz w:val="20"/>
        <w:szCs w:val="20"/>
      </w:rPr>
      <w:t xml:space="preserve">3.11 </w:t>
    </w:r>
    <w:r w:rsidRPr="00FD207A">
      <w:rPr>
        <w:rFonts w:asciiTheme="minorHAnsi" w:hAnsiTheme="minorHAnsi"/>
        <w:color w:val="365F91" w:themeColor="accent1" w:themeShade="BF"/>
        <w:sz w:val="20"/>
        <w:szCs w:val="20"/>
      </w:rPr>
      <w:t xml:space="preserve">| Page </w:t>
    </w:r>
    <w:r w:rsidR="00CF5A51" w:rsidRPr="00FD207A">
      <w:rPr>
        <w:rFonts w:asciiTheme="minorHAnsi" w:hAnsiTheme="minorHAnsi"/>
        <w:color w:val="365F91" w:themeColor="accent1" w:themeShade="BF"/>
        <w:sz w:val="20"/>
        <w:szCs w:val="20"/>
      </w:rPr>
      <w:fldChar w:fldCharType="begin"/>
    </w:r>
    <w:r w:rsidRPr="00FD207A">
      <w:rPr>
        <w:rFonts w:asciiTheme="minorHAnsi" w:hAnsiTheme="minorHAnsi"/>
        <w:color w:val="365F91" w:themeColor="accent1" w:themeShade="BF"/>
        <w:sz w:val="20"/>
        <w:szCs w:val="20"/>
      </w:rPr>
      <w:instrText xml:space="preserve"> PAGE </w:instrText>
    </w:r>
    <w:r w:rsidR="00CF5A51" w:rsidRPr="00FD207A">
      <w:rPr>
        <w:rFonts w:asciiTheme="minorHAnsi" w:hAnsiTheme="minorHAnsi"/>
        <w:color w:val="365F91" w:themeColor="accent1" w:themeShade="BF"/>
        <w:sz w:val="20"/>
        <w:szCs w:val="20"/>
      </w:rPr>
      <w:fldChar w:fldCharType="separate"/>
    </w:r>
    <w:r w:rsidR="00A45D6E">
      <w:rPr>
        <w:rFonts w:asciiTheme="minorHAnsi" w:hAnsiTheme="minorHAnsi"/>
        <w:noProof/>
        <w:color w:val="365F91" w:themeColor="accent1" w:themeShade="BF"/>
        <w:sz w:val="20"/>
        <w:szCs w:val="20"/>
      </w:rPr>
      <w:t>2</w:t>
    </w:r>
    <w:r w:rsidR="00CF5A51" w:rsidRPr="00FD207A">
      <w:rPr>
        <w:rFonts w:asciiTheme="minorHAnsi" w:hAnsiTheme="minorHAnsi"/>
        <w:color w:val="365F91" w:themeColor="accent1" w:themeShade="BF"/>
        <w:sz w:val="20"/>
        <w:szCs w:val="20"/>
      </w:rPr>
      <w:fldChar w:fldCharType="end"/>
    </w:r>
    <w:r w:rsidRPr="00FD207A">
      <w:rPr>
        <w:rFonts w:asciiTheme="minorHAnsi" w:hAnsiTheme="minorHAnsi"/>
        <w:color w:val="365F91" w:themeColor="accent1" w:themeShade="BF"/>
        <w:sz w:val="20"/>
        <w:szCs w:val="20"/>
      </w:rPr>
      <w:t xml:space="preserve"> of </w:t>
    </w:r>
    <w:r w:rsidR="00CF5A51" w:rsidRPr="00FD207A">
      <w:rPr>
        <w:rFonts w:asciiTheme="minorHAnsi" w:hAnsiTheme="minorHAnsi"/>
        <w:color w:val="365F91" w:themeColor="accent1" w:themeShade="BF"/>
        <w:sz w:val="20"/>
        <w:szCs w:val="20"/>
      </w:rPr>
      <w:fldChar w:fldCharType="begin"/>
    </w:r>
    <w:r w:rsidRPr="00FD207A">
      <w:rPr>
        <w:rFonts w:asciiTheme="minorHAnsi" w:hAnsiTheme="minorHAnsi"/>
        <w:color w:val="365F91" w:themeColor="accent1" w:themeShade="BF"/>
        <w:sz w:val="20"/>
        <w:szCs w:val="20"/>
      </w:rPr>
      <w:instrText xml:space="preserve"> NUMPAGES </w:instrText>
    </w:r>
    <w:r w:rsidR="00CF5A51" w:rsidRPr="00FD207A">
      <w:rPr>
        <w:rFonts w:asciiTheme="minorHAnsi" w:hAnsiTheme="minorHAnsi"/>
        <w:color w:val="365F91" w:themeColor="accent1" w:themeShade="BF"/>
        <w:sz w:val="20"/>
        <w:szCs w:val="20"/>
      </w:rPr>
      <w:fldChar w:fldCharType="separate"/>
    </w:r>
    <w:r w:rsidR="00A45D6E">
      <w:rPr>
        <w:rFonts w:asciiTheme="minorHAnsi" w:hAnsiTheme="minorHAnsi"/>
        <w:noProof/>
        <w:color w:val="365F91" w:themeColor="accent1" w:themeShade="BF"/>
        <w:sz w:val="20"/>
        <w:szCs w:val="20"/>
      </w:rPr>
      <w:t>3</w:t>
    </w:r>
    <w:r w:rsidR="00CF5A51" w:rsidRPr="00FD207A">
      <w:rPr>
        <w:rFonts w:asciiTheme="minorHAnsi" w:hAnsiTheme="minorHAnsi"/>
        <w:color w:val="365F91" w:themeColor="accent1" w:themeShade="B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158" w:rsidRDefault="00907158" w:rsidP="00E320A0">
      <w:r>
        <w:separator/>
      </w:r>
    </w:p>
  </w:footnote>
  <w:footnote w:type="continuationSeparator" w:id="0">
    <w:p w:rsidR="00907158" w:rsidRDefault="00907158" w:rsidP="00E320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94166"/>
    <w:multiLevelType w:val="hybridMultilevel"/>
    <w:tmpl w:val="72164C04"/>
    <w:lvl w:ilvl="0" w:tplc="DCA2D1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BAB74CB"/>
    <w:multiLevelType w:val="hybridMultilevel"/>
    <w:tmpl w:val="E3B8B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1F5E40"/>
    <w:multiLevelType w:val="hybridMultilevel"/>
    <w:tmpl w:val="E9A4E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hdrShapeDefaults>
    <o:shapedefaults v:ext="edit" spidmax="5122"/>
  </w:hdrShapeDefaults>
  <w:footnotePr>
    <w:numFmt w:val="chicago"/>
    <w:footnote w:id="-1"/>
    <w:footnote w:id="0"/>
  </w:footnotePr>
  <w:endnotePr>
    <w:endnote w:id="-1"/>
    <w:endnote w:id="0"/>
  </w:endnotePr>
  <w:compat/>
  <w:rsids>
    <w:rsidRoot w:val="00B55DE3"/>
    <w:rsid w:val="00003FDD"/>
    <w:rsid w:val="0000498F"/>
    <w:rsid w:val="00007631"/>
    <w:rsid w:val="00007FAD"/>
    <w:rsid w:val="0001027D"/>
    <w:rsid w:val="00011E6A"/>
    <w:rsid w:val="0001240F"/>
    <w:rsid w:val="00013DE2"/>
    <w:rsid w:val="0001622B"/>
    <w:rsid w:val="00021085"/>
    <w:rsid w:val="00022F23"/>
    <w:rsid w:val="00024D1C"/>
    <w:rsid w:val="00030B1E"/>
    <w:rsid w:val="00036777"/>
    <w:rsid w:val="000404A9"/>
    <w:rsid w:val="00041B4A"/>
    <w:rsid w:val="00042396"/>
    <w:rsid w:val="00043272"/>
    <w:rsid w:val="000526EC"/>
    <w:rsid w:val="00053B8B"/>
    <w:rsid w:val="00062E3D"/>
    <w:rsid w:val="00064676"/>
    <w:rsid w:val="00067813"/>
    <w:rsid w:val="000736A9"/>
    <w:rsid w:val="00075B13"/>
    <w:rsid w:val="00075D74"/>
    <w:rsid w:val="00076623"/>
    <w:rsid w:val="000778EA"/>
    <w:rsid w:val="00077E3B"/>
    <w:rsid w:val="00080A81"/>
    <w:rsid w:val="00081491"/>
    <w:rsid w:val="00085415"/>
    <w:rsid w:val="00087A30"/>
    <w:rsid w:val="00097FD7"/>
    <w:rsid w:val="000A0EA5"/>
    <w:rsid w:val="000A2F71"/>
    <w:rsid w:val="000A5271"/>
    <w:rsid w:val="000A5462"/>
    <w:rsid w:val="000A7AAD"/>
    <w:rsid w:val="000A7B13"/>
    <w:rsid w:val="000B0002"/>
    <w:rsid w:val="000C0C76"/>
    <w:rsid w:val="000C13BD"/>
    <w:rsid w:val="000C729E"/>
    <w:rsid w:val="000C7D1B"/>
    <w:rsid w:val="000D0A5E"/>
    <w:rsid w:val="000D65CB"/>
    <w:rsid w:val="000E0FFD"/>
    <w:rsid w:val="000E7083"/>
    <w:rsid w:val="000E79CD"/>
    <w:rsid w:val="000F1F00"/>
    <w:rsid w:val="000F2ADC"/>
    <w:rsid w:val="000F36A5"/>
    <w:rsid w:val="001015D3"/>
    <w:rsid w:val="0011106F"/>
    <w:rsid w:val="00111A61"/>
    <w:rsid w:val="00114AC0"/>
    <w:rsid w:val="001159AB"/>
    <w:rsid w:val="00116428"/>
    <w:rsid w:val="00116783"/>
    <w:rsid w:val="00120373"/>
    <w:rsid w:val="00121611"/>
    <w:rsid w:val="00122804"/>
    <w:rsid w:val="001232CC"/>
    <w:rsid w:val="00123FA6"/>
    <w:rsid w:val="0013100C"/>
    <w:rsid w:val="001334AA"/>
    <w:rsid w:val="00134E09"/>
    <w:rsid w:val="00135E2E"/>
    <w:rsid w:val="00143686"/>
    <w:rsid w:val="00146191"/>
    <w:rsid w:val="00150291"/>
    <w:rsid w:val="00151D08"/>
    <w:rsid w:val="00151DE6"/>
    <w:rsid w:val="00157D61"/>
    <w:rsid w:val="001602D0"/>
    <w:rsid w:val="00160E04"/>
    <w:rsid w:val="0016164E"/>
    <w:rsid w:val="00162A58"/>
    <w:rsid w:val="00164E7F"/>
    <w:rsid w:val="00166ADA"/>
    <w:rsid w:val="00170381"/>
    <w:rsid w:val="00180C57"/>
    <w:rsid w:val="00180D4C"/>
    <w:rsid w:val="00181A0C"/>
    <w:rsid w:val="00191CE6"/>
    <w:rsid w:val="00194B8B"/>
    <w:rsid w:val="001A627E"/>
    <w:rsid w:val="001A67DF"/>
    <w:rsid w:val="001B6A65"/>
    <w:rsid w:val="001C4042"/>
    <w:rsid w:val="001C4567"/>
    <w:rsid w:val="001C6C2D"/>
    <w:rsid w:val="001C6D78"/>
    <w:rsid w:val="001D3AB5"/>
    <w:rsid w:val="001D6462"/>
    <w:rsid w:val="001E030B"/>
    <w:rsid w:val="001E3F69"/>
    <w:rsid w:val="001E4B08"/>
    <w:rsid w:val="001E680D"/>
    <w:rsid w:val="001E704D"/>
    <w:rsid w:val="001E74DA"/>
    <w:rsid w:val="001E76E3"/>
    <w:rsid w:val="001F4E32"/>
    <w:rsid w:val="002013C2"/>
    <w:rsid w:val="00203CA9"/>
    <w:rsid w:val="00205870"/>
    <w:rsid w:val="00213C79"/>
    <w:rsid w:val="002230EB"/>
    <w:rsid w:val="0022593E"/>
    <w:rsid w:val="00227BED"/>
    <w:rsid w:val="002316D0"/>
    <w:rsid w:val="00231DD0"/>
    <w:rsid w:val="00232B11"/>
    <w:rsid w:val="00233929"/>
    <w:rsid w:val="002406EE"/>
    <w:rsid w:val="00243424"/>
    <w:rsid w:val="00243632"/>
    <w:rsid w:val="002508A4"/>
    <w:rsid w:val="00251E9C"/>
    <w:rsid w:val="002549C9"/>
    <w:rsid w:val="00255858"/>
    <w:rsid w:val="00257CFD"/>
    <w:rsid w:val="00260103"/>
    <w:rsid w:val="0026080A"/>
    <w:rsid w:val="00261033"/>
    <w:rsid w:val="002629EA"/>
    <w:rsid w:val="00263C83"/>
    <w:rsid w:val="0026694F"/>
    <w:rsid w:val="00266C93"/>
    <w:rsid w:val="00270C1A"/>
    <w:rsid w:val="00271250"/>
    <w:rsid w:val="00276941"/>
    <w:rsid w:val="00276E68"/>
    <w:rsid w:val="00281BA0"/>
    <w:rsid w:val="00284086"/>
    <w:rsid w:val="002843D7"/>
    <w:rsid w:val="0028469E"/>
    <w:rsid w:val="002906B8"/>
    <w:rsid w:val="002A100F"/>
    <w:rsid w:val="002B05B0"/>
    <w:rsid w:val="002B4429"/>
    <w:rsid w:val="002C741F"/>
    <w:rsid w:val="002D3130"/>
    <w:rsid w:val="002D31D6"/>
    <w:rsid w:val="002D41A7"/>
    <w:rsid w:val="002D4B62"/>
    <w:rsid w:val="002D5D3A"/>
    <w:rsid w:val="002D7C5A"/>
    <w:rsid w:val="002E1522"/>
    <w:rsid w:val="002E5D3C"/>
    <w:rsid w:val="002F336A"/>
    <w:rsid w:val="002F4ED5"/>
    <w:rsid w:val="00302859"/>
    <w:rsid w:val="0030420E"/>
    <w:rsid w:val="003054A7"/>
    <w:rsid w:val="00306458"/>
    <w:rsid w:val="00311DA5"/>
    <w:rsid w:val="00314DD7"/>
    <w:rsid w:val="003207FC"/>
    <w:rsid w:val="00322478"/>
    <w:rsid w:val="00326452"/>
    <w:rsid w:val="00326ABB"/>
    <w:rsid w:val="0033239C"/>
    <w:rsid w:val="00334AD9"/>
    <w:rsid w:val="00336DC6"/>
    <w:rsid w:val="00342753"/>
    <w:rsid w:val="00344063"/>
    <w:rsid w:val="003470FD"/>
    <w:rsid w:val="0035220C"/>
    <w:rsid w:val="00354D2E"/>
    <w:rsid w:val="00354F52"/>
    <w:rsid w:val="00360BBB"/>
    <w:rsid w:val="0036257E"/>
    <w:rsid w:val="003643DA"/>
    <w:rsid w:val="00364BB5"/>
    <w:rsid w:val="00366A99"/>
    <w:rsid w:val="00367998"/>
    <w:rsid w:val="00371340"/>
    <w:rsid w:val="003720B8"/>
    <w:rsid w:val="00380019"/>
    <w:rsid w:val="0038065B"/>
    <w:rsid w:val="00384279"/>
    <w:rsid w:val="00384855"/>
    <w:rsid w:val="00385C9D"/>
    <w:rsid w:val="00387961"/>
    <w:rsid w:val="00387F5E"/>
    <w:rsid w:val="00394174"/>
    <w:rsid w:val="00394BBF"/>
    <w:rsid w:val="00395580"/>
    <w:rsid w:val="00396B7F"/>
    <w:rsid w:val="003A545B"/>
    <w:rsid w:val="003A64B0"/>
    <w:rsid w:val="003B2D54"/>
    <w:rsid w:val="003B6EC7"/>
    <w:rsid w:val="003B7F96"/>
    <w:rsid w:val="003C46A6"/>
    <w:rsid w:val="003C5E40"/>
    <w:rsid w:val="003C793B"/>
    <w:rsid w:val="003D194E"/>
    <w:rsid w:val="003D24FC"/>
    <w:rsid w:val="003D62A4"/>
    <w:rsid w:val="003E7503"/>
    <w:rsid w:val="003E796C"/>
    <w:rsid w:val="003E7C9C"/>
    <w:rsid w:val="003F3F69"/>
    <w:rsid w:val="00403400"/>
    <w:rsid w:val="00403537"/>
    <w:rsid w:val="00403894"/>
    <w:rsid w:val="004076A6"/>
    <w:rsid w:val="00407B5C"/>
    <w:rsid w:val="00422452"/>
    <w:rsid w:val="00425BF7"/>
    <w:rsid w:val="00427816"/>
    <w:rsid w:val="00431A2C"/>
    <w:rsid w:val="0043226C"/>
    <w:rsid w:val="00434ECE"/>
    <w:rsid w:val="00435593"/>
    <w:rsid w:val="0044077D"/>
    <w:rsid w:val="0044120C"/>
    <w:rsid w:val="00442F39"/>
    <w:rsid w:val="0044682A"/>
    <w:rsid w:val="0044777D"/>
    <w:rsid w:val="00453070"/>
    <w:rsid w:val="004554E7"/>
    <w:rsid w:val="00455F13"/>
    <w:rsid w:val="00456556"/>
    <w:rsid w:val="0045672F"/>
    <w:rsid w:val="00457B0E"/>
    <w:rsid w:val="0046459A"/>
    <w:rsid w:val="00466894"/>
    <w:rsid w:val="0047214F"/>
    <w:rsid w:val="00472717"/>
    <w:rsid w:val="00473833"/>
    <w:rsid w:val="004758D4"/>
    <w:rsid w:val="004759E9"/>
    <w:rsid w:val="00481736"/>
    <w:rsid w:val="0048385C"/>
    <w:rsid w:val="00485F73"/>
    <w:rsid w:val="00486BC4"/>
    <w:rsid w:val="0049352E"/>
    <w:rsid w:val="004A0958"/>
    <w:rsid w:val="004A373E"/>
    <w:rsid w:val="004A690C"/>
    <w:rsid w:val="004C247E"/>
    <w:rsid w:val="004C2A0D"/>
    <w:rsid w:val="004C3623"/>
    <w:rsid w:val="004C3930"/>
    <w:rsid w:val="004C3F67"/>
    <w:rsid w:val="004C5085"/>
    <w:rsid w:val="004C5FC5"/>
    <w:rsid w:val="004D69B7"/>
    <w:rsid w:val="004E6513"/>
    <w:rsid w:val="004E796D"/>
    <w:rsid w:val="004F067E"/>
    <w:rsid w:val="004F20E5"/>
    <w:rsid w:val="004F4ECE"/>
    <w:rsid w:val="004F5FDB"/>
    <w:rsid w:val="004F7D0E"/>
    <w:rsid w:val="00501AC9"/>
    <w:rsid w:val="00506135"/>
    <w:rsid w:val="005067C2"/>
    <w:rsid w:val="00517ECA"/>
    <w:rsid w:val="005214AD"/>
    <w:rsid w:val="00521534"/>
    <w:rsid w:val="005235CA"/>
    <w:rsid w:val="005256FF"/>
    <w:rsid w:val="00527056"/>
    <w:rsid w:val="0053151F"/>
    <w:rsid w:val="00534043"/>
    <w:rsid w:val="00534A7A"/>
    <w:rsid w:val="005419B3"/>
    <w:rsid w:val="0054379D"/>
    <w:rsid w:val="00544271"/>
    <w:rsid w:val="005449A7"/>
    <w:rsid w:val="0054799F"/>
    <w:rsid w:val="005509D6"/>
    <w:rsid w:val="00550FB6"/>
    <w:rsid w:val="00553743"/>
    <w:rsid w:val="00555CB2"/>
    <w:rsid w:val="00555CEC"/>
    <w:rsid w:val="00555D14"/>
    <w:rsid w:val="00561187"/>
    <w:rsid w:val="00561D44"/>
    <w:rsid w:val="00562390"/>
    <w:rsid w:val="00566CDC"/>
    <w:rsid w:val="005725ED"/>
    <w:rsid w:val="00581664"/>
    <w:rsid w:val="0058346A"/>
    <w:rsid w:val="005835B4"/>
    <w:rsid w:val="00584505"/>
    <w:rsid w:val="005845C4"/>
    <w:rsid w:val="005954E5"/>
    <w:rsid w:val="00597F77"/>
    <w:rsid w:val="005A1442"/>
    <w:rsid w:val="005A2A30"/>
    <w:rsid w:val="005A2C2F"/>
    <w:rsid w:val="005A64A4"/>
    <w:rsid w:val="005B3BE3"/>
    <w:rsid w:val="005B528A"/>
    <w:rsid w:val="005C21EE"/>
    <w:rsid w:val="005D0D1B"/>
    <w:rsid w:val="005D562F"/>
    <w:rsid w:val="005D66B5"/>
    <w:rsid w:val="005E0112"/>
    <w:rsid w:val="005E1C32"/>
    <w:rsid w:val="005E295A"/>
    <w:rsid w:val="005E3123"/>
    <w:rsid w:val="005E3C83"/>
    <w:rsid w:val="005E4498"/>
    <w:rsid w:val="005F0833"/>
    <w:rsid w:val="005F3B8F"/>
    <w:rsid w:val="00600DBF"/>
    <w:rsid w:val="00604200"/>
    <w:rsid w:val="00607479"/>
    <w:rsid w:val="00607695"/>
    <w:rsid w:val="006130E9"/>
    <w:rsid w:val="00616A03"/>
    <w:rsid w:val="00620E7B"/>
    <w:rsid w:val="006213DA"/>
    <w:rsid w:val="006242FE"/>
    <w:rsid w:val="00627ED4"/>
    <w:rsid w:val="00632F4E"/>
    <w:rsid w:val="00635AE2"/>
    <w:rsid w:val="006364ED"/>
    <w:rsid w:val="0064267A"/>
    <w:rsid w:val="00642E8F"/>
    <w:rsid w:val="00650992"/>
    <w:rsid w:val="00650A40"/>
    <w:rsid w:val="00651CDB"/>
    <w:rsid w:val="00652474"/>
    <w:rsid w:val="00662A12"/>
    <w:rsid w:val="0066323B"/>
    <w:rsid w:val="00665FCD"/>
    <w:rsid w:val="00671CD9"/>
    <w:rsid w:val="00673A64"/>
    <w:rsid w:val="00674006"/>
    <w:rsid w:val="00674811"/>
    <w:rsid w:val="006748B9"/>
    <w:rsid w:val="0067651E"/>
    <w:rsid w:val="00683EB3"/>
    <w:rsid w:val="00685D2A"/>
    <w:rsid w:val="0069267D"/>
    <w:rsid w:val="0069364A"/>
    <w:rsid w:val="00694810"/>
    <w:rsid w:val="00697C96"/>
    <w:rsid w:val="006A6C8F"/>
    <w:rsid w:val="006A78A1"/>
    <w:rsid w:val="006B01CA"/>
    <w:rsid w:val="006B074C"/>
    <w:rsid w:val="006B0AA2"/>
    <w:rsid w:val="006B32E5"/>
    <w:rsid w:val="006B3DF1"/>
    <w:rsid w:val="006D17B8"/>
    <w:rsid w:val="006D5B97"/>
    <w:rsid w:val="006E0BB5"/>
    <w:rsid w:val="006E3888"/>
    <w:rsid w:val="006E5452"/>
    <w:rsid w:val="006F2C6A"/>
    <w:rsid w:val="006F496F"/>
    <w:rsid w:val="006F7896"/>
    <w:rsid w:val="00701D61"/>
    <w:rsid w:val="007031ED"/>
    <w:rsid w:val="00707D4A"/>
    <w:rsid w:val="00712A58"/>
    <w:rsid w:val="0071319F"/>
    <w:rsid w:val="00713808"/>
    <w:rsid w:val="0071497D"/>
    <w:rsid w:val="00717A45"/>
    <w:rsid w:val="00720849"/>
    <w:rsid w:val="00721A15"/>
    <w:rsid w:val="007266ED"/>
    <w:rsid w:val="00727932"/>
    <w:rsid w:val="0073072B"/>
    <w:rsid w:val="00730EF6"/>
    <w:rsid w:val="007311C0"/>
    <w:rsid w:val="00735F48"/>
    <w:rsid w:val="00741775"/>
    <w:rsid w:val="007442E4"/>
    <w:rsid w:val="00744E8A"/>
    <w:rsid w:val="00747985"/>
    <w:rsid w:val="007504CB"/>
    <w:rsid w:val="007504F5"/>
    <w:rsid w:val="00750842"/>
    <w:rsid w:val="00751D5A"/>
    <w:rsid w:val="00752B16"/>
    <w:rsid w:val="00752F2B"/>
    <w:rsid w:val="00754AB7"/>
    <w:rsid w:val="007555F8"/>
    <w:rsid w:val="00756096"/>
    <w:rsid w:val="00756443"/>
    <w:rsid w:val="007616BA"/>
    <w:rsid w:val="0076237C"/>
    <w:rsid w:val="0076323A"/>
    <w:rsid w:val="00763ADB"/>
    <w:rsid w:val="0076552D"/>
    <w:rsid w:val="00765563"/>
    <w:rsid w:val="0076559E"/>
    <w:rsid w:val="00765F05"/>
    <w:rsid w:val="00766B0E"/>
    <w:rsid w:val="0077107E"/>
    <w:rsid w:val="00773B3A"/>
    <w:rsid w:val="00773EA5"/>
    <w:rsid w:val="00781ABD"/>
    <w:rsid w:val="00786234"/>
    <w:rsid w:val="00791ABE"/>
    <w:rsid w:val="007A3195"/>
    <w:rsid w:val="007A3B18"/>
    <w:rsid w:val="007A4FA6"/>
    <w:rsid w:val="007B02AA"/>
    <w:rsid w:val="007B0B9D"/>
    <w:rsid w:val="007B1234"/>
    <w:rsid w:val="007B130E"/>
    <w:rsid w:val="007B3915"/>
    <w:rsid w:val="007B484D"/>
    <w:rsid w:val="007B4E4D"/>
    <w:rsid w:val="007B60F9"/>
    <w:rsid w:val="007B634E"/>
    <w:rsid w:val="007C0CBE"/>
    <w:rsid w:val="007C39BB"/>
    <w:rsid w:val="007C6AE4"/>
    <w:rsid w:val="007C6B9D"/>
    <w:rsid w:val="007D161B"/>
    <w:rsid w:val="007D1648"/>
    <w:rsid w:val="007D2C9E"/>
    <w:rsid w:val="007D65B5"/>
    <w:rsid w:val="007D6814"/>
    <w:rsid w:val="007D7CFD"/>
    <w:rsid w:val="007E01EB"/>
    <w:rsid w:val="007E1214"/>
    <w:rsid w:val="007E5843"/>
    <w:rsid w:val="007E5952"/>
    <w:rsid w:val="007F1F7B"/>
    <w:rsid w:val="007F45C6"/>
    <w:rsid w:val="007F4CD2"/>
    <w:rsid w:val="007F7919"/>
    <w:rsid w:val="008008C0"/>
    <w:rsid w:val="00802DFC"/>
    <w:rsid w:val="008040DC"/>
    <w:rsid w:val="00804B13"/>
    <w:rsid w:val="0080535A"/>
    <w:rsid w:val="008066E5"/>
    <w:rsid w:val="008074BF"/>
    <w:rsid w:val="008077A0"/>
    <w:rsid w:val="008118F7"/>
    <w:rsid w:val="00815180"/>
    <w:rsid w:val="008166F7"/>
    <w:rsid w:val="0082043E"/>
    <w:rsid w:val="00831964"/>
    <w:rsid w:val="00837248"/>
    <w:rsid w:val="00844423"/>
    <w:rsid w:val="00846654"/>
    <w:rsid w:val="008511C0"/>
    <w:rsid w:val="00854C39"/>
    <w:rsid w:val="00855D30"/>
    <w:rsid w:val="00856D61"/>
    <w:rsid w:val="008572FE"/>
    <w:rsid w:val="00862A2D"/>
    <w:rsid w:val="008649C6"/>
    <w:rsid w:val="00873CBF"/>
    <w:rsid w:val="0087431F"/>
    <w:rsid w:val="008777E5"/>
    <w:rsid w:val="00881E8E"/>
    <w:rsid w:val="0088205D"/>
    <w:rsid w:val="00883E51"/>
    <w:rsid w:val="00886AE2"/>
    <w:rsid w:val="00886D58"/>
    <w:rsid w:val="00893C00"/>
    <w:rsid w:val="00895ECB"/>
    <w:rsid w:val="0089653D"/>
    <w:rsid w:val="00896A1B"/>
    <w:rsid w:val="008A40D0"/>
    <w:rsid w:val="008B042E"/>
    <w:rsid w:val="008B5F2D"/>
    <w:rsid w:val="008B68F5"/>
    <w:rsid w:val="008B718B"/>
    <w:rsid w:val="008C068F"/>
    <w:rsid w:val="008C1BF5"/>
    <w:rsid w:val="008D0777"/>
    <w:rsid w:val="008D0963"/>
    <w:rsid w:val="008D15E4"/>
    <w:rsid w:val="008D1A9E"/>
    <w:rsid w:val="008D3079"/>
    <w:rsid w:val="008D488D"/>
    <w:rsid w:val="008D4D95"/>
    <w:rsid w:val="008D4F61"/>
    <w:rsid w:val="008D5543"/>
    <w:rsid w:val="008D56BC"/>
    <w:rsid w:val="008E09E6"/>
    <w:rsid w:val="008E3347"/>
    <w:rsid w:val="008F3A32"/>
    <w:rsid w:val="008F4D14"/>
    <w:rsid w:val="009010CC"/>
    <w:rsid w:val="009026F0"/>
    <w:rsid w:val="00902B49"/>
    <w:rsid w:val="0090337B"/>
    <w:rsid w:val="00903A83"/>
    <w:rsid w:val="0090666F"/>
    <w:rsid w:val="00906914"/>
    <w:rsid w:val="00907158"/>
    <w:rsid w:val="00915062"/>
    <w:rsid w:val="00917C3E"/>
    <w:rsid w:val="009208C1"/>
    <w:rsid w:val="009213BF"/>
    <w:rsid w:val="009214C0"/>
    <w:rsid w:val="0092386C"/>
    <w:rsid w:val="00923CD2"/>
    <w:rsid w:val="0092457B"/>
    <w:rsid w:val="00924795"/>
    <w:rsid w:val="00927C4A"/>
    <w:rsid w:val="009322A1"/>
    <w:rsid w:val="00934AF9"/>
    <w:rsid w:val="0093736D"/>
    <w:rsid w:val="00940336"/>
    <w:rsid w:val="00942C90"/>
    <w:rsid w:val="0094580D"/>
    <w:rsid w:val="00946110"/>
    <w:rsid w:val="00947B04"/>
    <w:rsid w:val="00951658"/>
    <w:rsid w:val="00952321"/>
    <w:rsid w:val="00953206"/>
    <w:rsid w:val="00953962"/>
    <w:rsid w:val="00963900"/>
    <w:rsid w:val="00963EB0"/>
    <w:rsid w:val="0096489C"/>
    <w:rsid w:val="00970F91"/>
    <w:rsid w:val="009769C6"/>
    <w:rsid w:val="00976D76"/>
    <w:rsid w:val="00976DD8"/>
    <w:rsid w:val="009917AA"/>
    <w:rsid w:val="009924AE"/>
    <w:rsid w:val="009946CA"/>
    <w:rsid w:val="009A4BF3"/>
    <w:rsid w:val="009A70DF"/>
    <w:rsid w:val="009B03F5"/>
    <w:rsid w:val="009B0D81"/>
    <w:rsid w:val="009B1C01"/>
    <w:rsid w:val="009B268C"/>
    <w:rsid w:val="009B2BD2"/>
    <w:rsid w:val="009B457F"/>
    <w:rsid w:val="009C036B"/>
    <w:rsid w:val="009C5360"/>
    <w:rsid w:val="009C77FF"/>
    <w:rsid w:val="009D3A7A"/>
    <w:rsid w:val="009D58A0"/>
    <w:rsid w:val="009E0336"/>
    <w:rsid w:val="009E5795"/>
    <w:rsid w:val="009F703A"/>
    <w:rsid w:val="009F7F04"/>
    <w:rsid w:val="00A04ACC"/>
    <w:rsid w:val="00A04F7F"/>
    <w:rsid w:val="00A05BF3"/>
    <w:rsid w:val="00A163DE"/>
    <w:rsid w:val="00A26673"/>
    <w:rsid w:val="00A267C8"/>
    <w:rsid w:val="00A40B87"/>
    <w:rsid w:val="00A41488"/>
    <w:rsid w:val="00A419FD"/>
    <w:rsid w:val="00A44606"/>
    <w:rsid w:val="00A44E07"/>
    <w:rsid w:val="00A45D6E"/>
    <w:rsid w:val="00A50325"/>
    <w:rsid w:val="00A5172F"/>
    <w:rsid w:val="00A52377"/>
    <w:rsid w:val="00A5474A"/>
    <w:rsid w:val="00A55BFA"/>
    <w:rsid w:val="00A62808"/>
    <w:rsid w:val="00A628C8"/>
    <w:rsid w:val="00A62DD6"/>
    <w:rsid w:val="00A659B5"/>
    <w:rsid w:val="00A67943"/>
    <w:rsid w:val="00A70CEC"/>
    <w:rsid w:val="00A73EBF"/>
    <w:rsid w:val="00A74517"/>
    <w:rsid w:val="00A74CD3"/>
    <w:rsid w:val="00A77842"/>
    <w:rsid w:val="00A77D20"/>
    <w:rsid w:val="00A8340A"/>
    <w:rsid w:val="00A84987"/>
    <w:rsid w:val="00A9776E"/>
    <w:rsid w:val="00A97C7F"/>
    <w:rsid w:val="00AA0184"/>
    <w:rsid w:val="00AA1DB0"/>
    <w:rsid w:val="00AA2D96"/>
    <w:rsid w:val="00AA34BC"/>
    <w:rsid w:val="00AB07AD"/>
    <w:rsid w:val="00AB51EE"/>
    <w:rsid w:val="00AB77FA"/>
    <w:rsid w:val="00AC33BF"/>
    <w:rsid w:val="00AC44DC"/>
    <w:rsid w:val="00AC6DE9"/>
    <w:rsid w:val="00AD0198"/>
    <w:rsid w:val="00AD0DC8"/>
    <w:rsid w:val="00AD3DF3"/>
    <w:rsid w:val="00AD768D"/>
    <w:rsid w:val="00AE14F4"/>
    <w:rsid w:val="00AE25AE"/>
    <w:rsid w:val="00AE42F8"/>
    <w:rsid w:val="00AE4BCE"/>
    <w:rsid w:val="00AE64D5"/>
    <w:rsid w:val="00AE6779"/>
    <w:rsid w:val="00AE681E"/>
    <w:rsid w:val="00AF2577"/>
    <w:rsid w:val="00AF4F9D"/>
    <w:rsid w:val="00B00B87"/>
    <w:rsid w:val="00B023F4"/>
    <w:rsid w:val="00B030A9"/>
    <w:rsid w:val="00B06834"/>
    <w:rsid w:val="00B06F71"/>
    <w:rsid w:val="00B07840"/>
    <w:rsid w:val="00B126D4"/>
    <w:rsid w:val="00B136B1"/>
    <w:rsid w:val="00B13B46"/>
    <w:rsid w:val="00B13FA8"/>
    <w:rsid w:val="00B17F67"/>
    <w:rsid w:val="00B2285B"/>
    <w:rsid w:val="00B33591"/>
    <w:rsid w:val="00B3767F"/>
    <w:rsid w:val="00B430CD"/>
    <w:rsid w:val="00B446BA"/>
    <w:rsid w:val="00B4481D"/>
    <w:rsid w:val="00B53746"/>
    <w:rsid w:val="00B55DE3"/>
    <w:rsid w:val="00B574C5"/>
    <w:rsid w:val="00B60E6D"/>
    <w:rsid w:val="00B62154"/>
    <w:rsid w:val="00B63580"/>
    <w:rsid w:val="00B636B1"/>
    <w:rsid w:val="00B72F9B"/>
    <w:rsid w:val="00B776B8"/>
    <w:rsid w:val="00B77EAA"/>
    <w:rsid w:val="00B827AB"/>
    <w:rsid w:val="00B83B0A"/>
    <w:rsid w:val="00B83BEF"/>
    <w:rsid w:val="00B84DF8"/>
    <w:rsid w:val="00B908D1"/>
    <w:rsid w:val="00B918EC"/>
    <w:rsid w:val="00B9386F"/>
    <w:rsid w:val="00B97D2A"/>
    <w:rsid w:val="00BA3914"/>
    <w:rsid w:val="00BA77F4"/>
    <w:rsid w:val="00BB115D"/>
    <w:rsid w:val="00BB3DC6"/>
    <w:rsid w:val="00BB5D1D"/>
    <w:rsid w:val="00BB5F64"/>
    <w:rsid w:val="00BB732A"/>
    <w:rsid w:val="00BC0E4A"/>
    <w:rsid w:val="00BD1E56"/>
    <w:rsid w:val="00BD37DE"/>
    <w:rsid w:val="00BD69D1"/>
    <w:rsid w:val="00BE72D9"/>
    <w:rsid w:val="00BF31B5"/>
    <w:rsid w:val="00BF3972"/>
    <w:rsid w:val="00BF4576"/>
    <w:rsid w:val="00BF7E5E"/>
    <w:rsid w:val="00C00747"/>
    <w:rsid w:val="00C00961"/>
    <w:rsid w:val="00C046BB"/>
    <w:rsid w:val="00C12DD7"/>
    <w:rsid w:val="00C1328C"/>
    <w:rsid w:val="00C160B9"/>
    <w:rsid w:val="00C16743"/>
    <w:rsid w:val="00C20597"/>
    <w:rsid w:val="00C20E62"/>
    <w:rsid w:val="00C21222"/>
    <w:rsid w:val="00C21257"/>
    <w:rsid w:val="00C25F88"/>
    <w:rsid w:val="00C33733"/>
    <w:rsid w:val="00C353F8"/>
    <w:rsid w:val="00C37F04"/>
    <w:rsid w:val="00C40B8E"/>
    <w:rsid w:val="00C46B33"/>
    <w:rsid w:val="00C53201"/>
    <w:rsid w:val="00C5552B"/>
    <w:rsid w:val="00C6305C"/>
    <w:rsid w:val="00C656DB"/>
    <w:rsid w:val="00C65D5F"/>
    <w:rsid w:val="00C71625"/>
    <w:rsid w:val="00C77793"/>
    <w:rsid w:val="00C80DAD"/>
    <w:rsid w:val="00C81658"/>
    <w:rsid w:val="00C82508"/>
    <w:rsid w:val="00C9116C"/>
    <w:rsid w:val="00C9516B"/>
    <w:rsid w:val="00C96A00"/>
    <w:rsid w:val="00C96E25"/>
    <w:rsid w:val="00C9723D"/>
    <w:rsid w:val="00CA1415"/>
    <w:rsid w:val="00CA163B"/>
    <w:rsid w:val="00CA350B"/>
    <w:rsid w:val="00CA4731"/>
    <w:rsid w:val="00CA7F9D"/>
    <w:rsid w:val="00CB4126"/>
    <w:rsid w:val="00CB4D43"/>
    <w:rsid w:val="00CB7656"/>
    <w:rsid w:val="00CC0243"/>
    <w:rsid w:val="00CD1E7D"/>
    <w:rsid w:val="00CD4151"/>
    <w:rsid w:val="00CD5579"/>
    <w:rsid w:val="00CD6A80"/>
    <w:rsid w:val="00CE0077"/>
    <w:rsid w:val="00CE104A"/>
    <w:rsid w:val="00CE2F6A"/>
    <w:rsid w:val="00CE559F"/>
    <w:rsid w:val="00CE71E7"/>
    <w:rsid w:val="00CE764C"/>
    <w:rsid w:val="00CE78B4"/>
    <w:rsid w:val="00CE7905"/>
    <w:rsid w:val="00CF048E"/>
    <w:rsid w:val="00CF35C8"/>
    <w:rsid w:val="00CF5A51"/>
    <w:rsid w:val="00D01D3A"/>
    <w:rsid w:val="00D01FCD"/>
    <w:rsid w:val="00D02D8D"/>
    <w:rsid w:val="00D0413E"/>
    <w:rsid w:val="00D04565"/>
    <w:rsid w:val="00D04E7C"/>
    <w:rsid w:val="00D05FBA"/>
    <w:rsid w:val="00D11827"/>
    <w:rsid w:val="00D14D50"/>
    <w:rsid w:val="00D168D7"/>
    <w:rsid w:val="00D2007D"/>
    <w:rsid w:val="00D202DB"/>
    <w:rsid w:val="00D23F62"/>
    <w:rsid w:val="00D24F46"/>
    <w:rsid w:val="00D30853"/>
    <w:rsid w:val="00D347DF"/>
    <w:rsid w:val="00D36FC4"/>
    <w:rsid w:val="00D40C6C"/>
    <w:rsid w:val="00D5430B"/>
    <w:rsid w:val="00D56A03"/>
    <w:rsid w:val="00D60F2F"/>
    <w:rsid w:val="00D61485"/>
    <w:rsid w:val="00D64CA9"/>
    <w:rsid w:val="00D666C5"/>
    <w:rsid w:val="00D71701"/>
    <w:rsid w:val="00D73317"/>
    <w:rsid w:val="00D74A2D"/>
    <w:rsid w:val="00D76230"/>
    <w:rsid w:val="00D908D5"/>
    <w:rsid w:val="00D93085"/>
    <w:rsid w:val="00D95127"/>
    <w:rsid w:val="00D953D6"/>
    <w:rsid w:val="00D973CD"/>
    <w:rsid w:val="00DA05A8"/>
    <w:rsid w:val="00DA64DD"/>
    <w:rsid w:val="00DB2756"/>
    <w:rsid w:val="00DB2906"/>
    <w:rsid w:val="00DB4618"/>
    <w:rsid w:val="00DC498F"/>
    <w:rsid w:val="00DC5C47"/>
    <w:rsid w:val="00DC65FE"/>
    <w:rsid w:val="00DC6A93"/>
    <w:rsid w:val="00DD034F"/>
    <w:rsid w:val="00DD0EC0"/>
    <w:rsid w:val="00DD185A"/>
    <w:rsid w:val="00DD3827"/>
    <w:rsid w:val="00DE18D8"/>
    <w:rsid w:val="00DE32D1"/>
    <w:rsid w:val="00DE46DA"/>
    <w:rsid w:val="00DE4EF7"/>
    <w:rsid w:val="00DE6AAF"/>
    <w:rsid w:val="00DE76EC"/>
    <w:rsid w:val="00DF03B3"/>
    <w:rsid w:val="00DF0B15"/>
    <w:rsid w:val="00DF433A"/>
    <w:rsid w:val="00DF4F29"/>
    <w:rsid w:val="00DF6C7D"/>
    <w:rsid w:val="00E04B95"/>
    <w:rsid w:val="00E05A70"/>
    <w:rsid w:val="00E05ED2"/>
    <w:rsid w:val="00E062FF"/>
    <w:rsid w:val="00E06B0B"/>
    <w:rsid w:val="00E06E6F"/>
    <w:rsid w:val="00E10416"/>
    <w:rsid w:val="00E11B3B"/>
    <w:rsid w:val="00E155D0"/>
    <w:rsid w:val="00E158F8"/>
    <w:rsid w:val="00E159BD"/>
    <w:rsid w:val="00E17199"/>
    <w:rsid w:val="00E25C98"/>
    <w:rsid w:val="00E30A77"/>
    <w:rsid w:val="00E320A0"/>
    <w:rsid w:val="00E36CD0"/>
    <w:rsid w:val="00E406AF"/>
    <w:rsid w:val="00E417D4"/>
    <w:rsid w:val="00E46764"/>
    <w:rsid w:val="00E53F8B"/>
    <w:rsid w:val="00E568D6"/>
    <w:rsid w:val="00E5718C"/>
    <w:rsid w:val="00E600E8"/>
    <w:rsid w:val="00E616EC"/>
    <w:rsid w:val="00E629F4"/>
    <w:rsid w:val="00E65A45"/>
    <w:rsid w:val="00E729E9"/>
    <w:rsid w:val="00E7324A"/>
    <w:rsid w:val="00E73EEA"/>
    <w:rsid w:val="00E74144"/>
    <w:rsid w:val="00E749C5"/>
    <w:rsid w:val="00E752FD"/>
    <w:rsid w:val="00E842D2"/>
    <w:rsid w:val="00E9030C"/>
    <w:rsid w:val="00E90935"/>
    <w:rsid w:val="00E911A8"/>
    <w:rsid w:val="00E91499"/>
    <w:rsid w:val="00E94DC7"/>
    <w:rsid w:val="00E97471"/>
    <w:rsid w:val="00EA2910"/>
    <w:rsid w:val="00EA3AF7"/>
    <w:rsid w:val="00EA5002"/>
    <w:rsid w:val="00EA62EE"/>
    <w:rsid w:val="00EA69EC"/>
    <w:rsid w:val="00EA6E36"/>
    <w:rsid w:val="00EB0C07"/>
    <w:rsid w:val="00EB2939"/>
    <w:rsid w:val="00EB2FF5"/>
    <w:rsid w:val="00EB3EA6"/>
    <w:rsid w:val="00EB500A"/>
    <w:rsid w:val="00EB5458"/>
    <w:rsid w:val="00EC0288"/>
    <w:rsid w:val="00EC072F"/>
    <w:rsid w:val="00EC148D"/>
    <w:rsid w:val="00EC2245"/>
    <w:rsid w:val="00ED0338"/>
    <w:rsid w:val="00ED0F46"/>
    <w:rsid w:val="00ED41A7"/>
    <w:rsid w:val="00ED5862"/>
    <w:rsid w:val="00ED5A7C"/>
    <w:rsid w:val="00EE167D"/>
    <w:rsid w:val="00EE16EA"/>
    <w:rsid w:val="00EE488D"/>
    <w:rsid w:val="00EF3256"/>
    <w:rsid w:val="00F002ED"/>
    <w:rsid w:val="00F006AC"/>
    <w:rsid w:val="00F01001"/>
    <w:rsid w:val="00F01F66"/>
    <w:rsid w:val="00F02062"/>
    <w:rsid w:val="00F02BF2"/>
    <w:rsid w:val="00F0523C"/>
    <w:rsid w:val="00F13044"/>
    <w:rsid w:val="00F21ACE"/>
    <w:rsid w:val="00F22987"/>
    <w:rsid w:val="00F245AB"/>
    <w:rsid w:val="00F25727"/>
    <w:rsid w:val="00F27021"/>
    <w:rsid w:val="00F32216"/>
    <w:rsid w:val="00F356F8"/>
    <w:rsid w:val="00F3672F"/>
    <w:rsid w:val="00F37898"/>
    <w:rsid w:val="00F378D9"/>
    <w:rsid w:val="00F409AB"/>
    <w:rsid w:val="00F42BB8"/>
    <w:rsid w:val="00F460C0"/>
    <w:rsid w:val="00F56510"/>
    <w:rsid w:val="00F70EA6"/>
    <w:rsid w:val="00F7173D"/>
    <w:rsid w:val="00F7315A"/>
    <w:rsid w:val="00F73FB3"/>
    <w:rsid w:val="00F7431B"/>
    <w:rsid w:val="00F76743"/>
    <w:rsid w:val="00F767C5"/>
    <w:rsid w:val="00F82CC4"/>
    <w:rsid w:val="00F8498E"/>
    <w:rsid w:val="00F92E2F"/>
    <w:rsid w:val="00F9397A"/>
    <w:rsid w:val="00F948FF"/>
    <w:rsid w:val="00F9550A"/>
    <w:rsid w:val="00F96D53"/>
    <w:rsid w:val="00F97CC1"/>
    <w:rsid w:val="00FA3D5D"/>
    <w:rsid w:val="00FB079A"/>
    <w:rsid w:val="00FB24E3"/>
    <w:rsid w:val="00FB7FB1"/>
    <w:rsid w:val="00FC1954"/>
    <w:rsid w:val="00FC19F8"/>
    <w:rsid w:val="00FC1D4B"/>
    <w:rsid w:val="00FC3EBF"/>
    <w:rsid w:val="00FC7ADB"/>
    <w:rsid w:val="00FD1249"/>
    <w:rsid w:val="00FD152F"/>
    <w:rsid w:val="00FD207A"/>
    <w:rsid w:val="00FD4D3A"/>
    <w:rsid w:val="00FE1B9F"/>
    <w:rsid w:val="00FE28B5"/>
    <w:rsid w:val="00FE3F7A"/>
    <w:rsid w:val="00FE627B"/>
    <w:rsid w:val="00FE6CC9"/>
    <w:rsid w:val="00FF74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heading 1" w:uiPriority="99" w:qFormat="1"/>
    <w:lsdException w:name="heading 2" w:uiPriority="99" w:qFormat="1"/>
    <w:lsdException w:name="heading 3" w:uiPriority="99"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annotation reference" w:uiPriority="99"/>
    <w:lsdException w:name="page number" w:uiPriority="99"/>
    <w:lsdException w:name="endnote text" w:uiPriority="99"/>
    <w:lsdException w:name="Body Text" w:uiPriority="99"/>
    <w:lsdException w:name="Body Text 2" w:uiPriority="99"/>
    <w:lsdException w:name="Body Text 3" w:uiPriority="99"/>
    <w:lsdException w:name="Hyperlink" w:uiPriority="99"/>
    <w:lsdException w:name="FollowedHyperlink" w:uiPriority="99"/>
    <w:lsdException w:name="annotation subject" w:uiPriority="99"/>
    <w:lsdException w:name="No List" w:uiPriority="99"/>
    <w:lsdException w:name="Balloon Text" w:uiPriority="99"/>
    <w:lsdException w:name="Table Grid" w:uiPriority="59"/>
    <w:lsdException w:name="No Spacing" w:qFormat="1"/>
    <w:lsdException w:name="List Paragraph" w:uiPriority="34" w:qFormat="1"/>
    <w:lsdException w:name="Medium Grid 3 Accent 2" w:uiPriority="99"/>
    <w:lsdException w:name="Colorful Grid Accent 2" w:uiPriority="99"/>
    <w:lsdException w:name="Colorful List Accent 3" w:uiPriority="99"/>
    <w:lsdException w:name="Light Shading Accent 4"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4A9"/>
    <w:pPr>
      <w:spacing w:line="276" w:lineRule="auto"/>
      <w:jc w:val="both"/>
    </w:pPr>
    <w:rPr>
      <w:rFonts w:ascii="Arial" w:hAnsi="Arial"/>
    </w:rPr>
  </w:style>
  <w:style w:type="paragraph" w:styleId="Heading1">
    <w:name w:val="heading 1"/>
    <w:basedOn w:val="Normal"/>
    <w:next w:val="Normal"/>
    <w:link w:val="Heading1Char"/>
    <w:uiPriority w:val="99"/>
    <w:qFormat/>
    <w:rsid w:val="0026080A"/>
    <w:pPr>
      <w:keepNext/>
      <w:spacing w:line="240" w:lineRule="auto"/>
      <w:outlineLvl w:val="0"/>
    </w:pPr>
    <w:rPr>
      <w:rFonts w:eastAsia="Times New Roman" w:cs="Arial"/>
      <w:b/>
      <w:bCs/>
      <w:color w:val="365F91" w:themeColor="accent1" w:themeShade="BF"/>
      <w:sz w:val="24"/>
    </w:rPr>
  </w:style>
  <w:style w:type="paragraph" w:styleId="Heading2">
    <w:name w:val="heading 2"/>
    <w:basedOn w:val="Normal"/>
    <w:next w:val="Normal"/>
    <w:link w:val="Heading2Char"/>
    <w:uiPriority w:val="99"/>
    <w:qFormat/>
    <w:rsid w:val="00CB7656"/>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qFormat/>
    <w:rsid w:val="002013C2"/>
    <w:pPr>
      <w:keepNext/>
      <w:keepLines/>
      <w:spacing w:before="200"/>
      <w:outlineLvl w:val="2"/>
    </w:pPr>
    <w:rPr>
      <w:rFonts w:eastAsia="Times New Roman"/>
      <w:b/>
      <w:bCs/>
    </w:rPr>
  </w:style>
  <w:style w:type="paragraph" w:styleId="Heading4">
    <w:name w:val="heading 4"/>
    <w:basedOn w:val="Normal"/>
    <w:next w:val="Normal"/>
    <w:link w:val="Heading4Char"/>
    <w:unhideWhenUsed/>
    <w:qFormat/>
    <w:locked/>
    <w:rsid w:val="002608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80A"/>
    <w:rPr>
      <w:rFonts w:ascii="Arial" w:eastAsia="Times New Roman" w:hAnsi="Arial" w:cs="Arial"/>
      <w:b/>
      <w:bCs/>
      <w:color w:val="365F91" w:themeColor="accent1" w:themeShade="BF"/>
      <w:sz w:val="24"/>
    </w:rPr>
  </w:style>
  <w:style w:type="character" w:customStyle="1" w:styleId="Heading2Char">
    <w:name w:val="Heading 2 Char"/>
    <w:basedOn w:val="DefaultParagraphFont"/>
    <w:link w:val="Heading2"/>
    <w:uiPriority w:val="99"/>
    <w:locked/>
    <w:rsid w:val="00CB7656"/>
    <w:rPr>
      <w:rFonts w:ascii="Arial" w:hAnsi="Arial" w:cs="Times New Roman"/>
      <w:b/>
      <w:bCs/>
      <w:sz w:val="26"/>
      <w:szCs w:val="26"/>
    </w:rPr>
  </w:style>
  <w:style w:type="character" w:customStyle="1" w:styleId="Heading3Char">
    <w:name w:val="Heading 3 Char"/>
    <w:basedOn w:val="DefaultParagraphFont"/>
    <w:link w:val="Heading3"/>
    <w:uiPriority w:val="99"/>
    <w:locked/>
    <w:rsid w:val="002013C2"/>
    <w:rPr>
      <w:rFonts w:ascii="Arial" w:hAnsi="Arial" w:cs="Times New Roman"/>
      <w:b/>
      <w:bCs/>
    </w:rPr>
  </w:style>
  <w:style w:type="paragraph" w:styleId="ListParagraph">
    <w:name w:val="List Paragraph"/>
    <w:basedOn w:val="Normal"/>
    <w:uiPriority w:val="34"/>
    <w:qFormat/>
    <w:rsid w:val="00B55DE3"/>
    <w:pPr>
      <w:ind w:left="720"/>
      <w:contextualSpacing/>
    </w:pPr>
  </w:style>
  <w:style w:type="paragraph" w:styleId="BalloonText">
    <w:name w:val="Balloon Text"/>
    <w:basedOn w:val="Normal"/>
    <w:link w:val="BalloonTextChar"/>
    <w:uiPriority w:val="99"/>
    <w:semiHidden/>
    <w:rsid w:val="00133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4AA"/>
    <w:rPr>
      <w:rFonts w:ascii="Tahoma" w:hAnsi="Tahoma" w:cs="Tahoma"/>
      <w:sz w:val="16"/>
      <w:szCs w:val="16"/>
    </w:rPr>
  </w:style>
  <w:style w:type="table" w:styleId="TableGrid">
    <w:name w:val="Table Grid"/>
    <w:basedOn w:val="TableNormal"/>
    <w:uiPriority w:val="59"/>
    <w:rsid w:val="001E030B"/>
    <w:rPr>
      <w:sz w:val="20"/>
      <w:szCs w:val="20"/>
    </w:rPr>
    <w:tblPr>
      <w:tblInd w:w="0" w:type="dxa"/>
      <w:tblBorders>
        <w:top w:val="single" w:sz="4" w:space="0" w:color="2F2B20"/>
        <w:left w:val="single" w:sz="4" w:space="0" w:color="2F2B20"/>
        <w:bottom w:val="single" w:sz="4" w:space="0" w:color="2F2B20"/>
        <w:right w:val="single" w:sz="4" w:space="0" w:color="2F2B20"/>
        <w:insideH w:val="single" w:sz="4" w:space="0" w:color="2F2B20"/>
        <w:insideV w:val="single" w:sz="4" w:space="0" w:color="2F2B20"/>
      </w:tblBorders>
      <w:tblCellMar>
        <w:top w:w="0" w:type="dxa"/>
        <w:left w:w="108" w:type="dxa"/>
        <w:bottom w:w="0" w:type="dxa"/>
        <w:right w:w="108" w:type="dxa"/>
      </w:tblCellMar>
    </w:tblPr>
  </w:style>
  <w:style w:type="paragraph" w:styleId="TOC1">
    <w:name w:val="toc 1"/>
    <w:basedOn w:val="Normal"/>
    <w:next w:val="Normal"/>
    <w:autoRedefine/>
    <w:uiPriority w:val="39"/>
    <w:rsid w:val="00FF7462"/>
    <w:pPr>
      <w:spacing w:before="120"/>
      <w:jc w:val="left"/>
    </w:pPr>
    <w:rPr>
      <w:rFonts w:asciiTheme="majorHAnsi" w:hAnsiTheme="majorHAnsi"/>
      <w:b/>
      <w:color w:val="548DD4"/>
      <w:sz w:val="24"/>
      <w:szCs w:val="24"/>
    </w:rPr>
  </w:style>
  <w:style w:type="table" w:styleId="LightShading-Accent4">
    <w:name w:val="Light Shading Accent 4"/>
    <w:basedOn w:val="TableNormal"/>
    <w:uiPriority w:val="99"/>
    <w:rsid w:val="00627ED4"/>
    <w:rPr>
      <w:color w:val="6C7D75"/>
      <w:sz w:val="20"/>
      <w:szCs w:val="20"/>
    </w:rPr>
    <w:tblPr>
      <w:tblStyleRowBandSize w:val="1"/>
      <w:tblStyleColBandSize w:val="1"/>
      <w:tblInd w:w="0" w:type="dxa"/>
      <w:tblBorders>
        <w:top w:val="single" w:sz="8" w:space="0" w:color="95A39D"/>
        <w:bottom w:val="single" w:sz="8" w:space="0" w:color="95A39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la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4E8E6"/>
      </w:tcPr>
    </w:tblStylePr>
    <w:tblStylePr w:type="band1Horz">
      <w:rPr>
        <w:rFonts w:cs="Times New Roman"/>
      </w:rPr>
      <w:tblPr/>
      <w:tcPr>
        <w:tcBorders>
          <w:left w:val="nil"/>
          <w:right w:val="nil"/>
          <w:insideH w:val="nil"/>
          <w:insideV w:val="nil"/>
        </w:tcBorders>
        <w:shd w:val="clear" w:color="auto" w:fill="E4E8E6"/>
      </w:tcPr>
    </w:tblStylePr>
  </w:style>
  <w:style w:type="table" w:styleId="ColorfulList-Accent3">
    <w:name w:val="Colorful List Accent 3"/>
    <w:basedOn w:val="TableNormal"/>
    <w:uiPriority w:val="99"/>
    <w:rsid w:val="00627ED4"/>
    <w:rPr>
      <w:color w:val="2F2B20"/>
      <w:sz w:val="20"/>
      <w:szCs w:val="20"/>
    </w:rPr>
    <w:tblPr>
      <w:tblStyleRowBandSize w:val="1"/>
      <w:tblStyleColBandSize w:val="1"/>
      <w:tblInd w:w="0" w:type="dxa"/>
      <w:tblCellMar>
        <w:top w:w="0" w:type="dxa"/>
        <w:left w:w="108" w:type="dxa"/>
        <w:bottom w:w="0" w:type="dxa"/>
        <w:right w:w="108" w:type="dxa"/>
      </w:tblCellMar>
    </w:tblPr>
    <w:tcPr>
      <w:shd w:val="clear" w:color="auto" w:fill="FAF9F0"/>
    </w:tcPr>
    <w:tblStylePr w:type="firstRow">
      <w:rPr>
        <w:rFonts w:cs="Times New Roman"/>
        <w:b/>
        <w:bCs/>
        <w:color w:val="FFFFFF"/>
      </w:rPr>
      <w:tblPr/>
      <w:tcPr>
        <w:tcBorders>
          <w:bottom w:val="single" w:sz="12" w:space="0" w:color="FFFFFF"/>
        </w:tcBorders>
        <w:shd w:val="clear" w:color="auto" w:fill="74857D"/>
      </w:tcPr>
    </w:tblStylePr>
    <w:tblStylePr w:type="lastRow">
      <w:rPr>
        <w:rFonts w:cs="Times New Roman"/>
        <w:b/>
        <w:bCs/>
        <w:color w:val="74857D"/>
      </w:rPr>
      <w:tblPr/>
      <w:tcPr>
        <w:tcBorders>
          <w:top w:val="single" w:sz="12" w:space="0" w:color="2F2B2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3F2DA"/>
      </w:tcPr>
    </w:tblStylePr>
    <w:tblStylePr w:type="band1Horz">
      <w:rPr>
        <w:rFonts w:cs="Times New Roman"/>
      </w:rPr>
      <w:tblPr/>
      <w:tcPr>
        <w:shd w:val="clear" w:color="auto" w:fill="F6F4E1"/>
      </w:tcPr>
    </w:tblStylePr>
  </w:style>
  <w:style w:type="table" w:styleId="ColorfulGrid-Accent2">
    <w:name w:val="Colorful Grid Accent 2"/>
    <w:basedOn w:val="TableNormal"/>
    <w:uiPriority w:val="99"/>
    <w:rsid w:val="00627ED4"/>
    <w:rPr>
      <w:color w:val="2F2B2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2F1"/>
    </w:tcPr>
    <w:tblStylePr w:type="firstRow">
      <w:rPr>
        <w:rFonts w:cs="Times New Roman"/>
        <w:b/>
        <w:bCs/>
      </w:rPr>
      <w:tblPr/>
      <w:tcPr>
        <w:shd w:val="clear" w:color="auto" w:fill="D7E5E4"/>
      </w:tcPr>
    </w:tblStylePr>
    <w:tblStylePr w:type="lastRow">
      <w:rPr>
        <w:rFonts w:cs="Times New Roman"/>
        <w:b/>
        <w:bCs/>
        <w:color w:val="2F2B20"/>
      </w:rPr>
      <w:tblPr/>
      <w:tcPr>
        <w:shd w:val="clear" w:color="auto" w:fill="D7E5E4"/>
      </w:tcPr>
    </w:tblStylePr>
    <w:tblStylePr w:type="firstCol">
      <w:rPr>
        <w:rFonts w:cs="Times New Roman"/>
        <w:color w:val="FFFFFF"/>
      </w:rPr>
      <w:tblPr/>
      <w:tcPr>
        <w:shd w:val="clear" w:color="auto" w:fill="679B9A"/>
      </w:tcPr>
    </w:tblStylePr>
    <w:tblStylePr w:type="lastCol">
      <w:rPr>
        <w:rFonts w:cs="Times New Roman"/>
        <w:color w:val="FFFFFF"/>
      </w:rPr>
      <w:tblPr/>
      <w:tcPr>
        <w:shd w:val="clear" w:color="auto" w:fill="679B9A"/>
      </w:tcPr>
    </w:tblStylePr>
    <w:tblStylePr w:type="band1Vert">
      <w:rPr>
        <w:rFonts w:cs="Times New Roman"/>
      </w:rPr>
      <w:tblPr/>
      <w:tcPr>
        <w:shd w:val="clear" w:color="auto" w:fill="CDDEDD"/>
      </w:tcPr>
    </w:tblStylePr>
    <w:tblStylePr w:type="band1Horz">
      <w:rPr>
        <w:rFonts w:cs="Times New Roman"/>
      </w:rPr>
      <w:tblPr/>
      <w:tcPr>
        <w:shd w:val="clear" w:color="auto" w:fill="CDDEDD"/>
      </w:tcPr>
    </w:tblStylePr>
  </w:style>
  <w:style w:type="table" w:styleId="MediumGrid3-Accent2">
    <w:name w:val="Medium Grid 3 Accent 2"/>
    <w:basedOn w:val="TableNormal"/>
    <w:uiPriority w:val="99"/>
    <w:rsid w:val="00627ED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BE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BE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CBE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CBE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E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EDD"/>
      </w:tcPr>
    </w:tblStylePr>
  </w:style>
  <w:style w:type="paragraph" w:styleId="BodyText3">
    <w:name w:val="Body Text 3"/>
    <w:basedOn w:val="Normal"/>
    <w:link w:val="BodyText3Char"/>
    <w:uiPriority w:val="99"/>
    <w:rsid w:val="00CE0077"/>
    <w:pPr>
      <w:spacing w:line="240" w:lineRule="auto"/>
    </w:pPr>
    <w:rPr>
      <w:rFonts w:ascii="Garamond" w:eastAsia="Times New Roman" w:hAnsi="Garamond"/>
      <w:color w:val="000000"/>
      <w:szCs w:val="24"/>
    </w:rPr>
  </w:style>
  <w:style w:type="character" w:customStyle="1" w:styleId="BodyText3Char">
    <w:name w:val="Body Text 3 Char"/>
    <w:basedOn w:val="DefaultParagraphFont"/>
    <w:link w:val="BodyText3"/>
    <w:uiPriority w:val="99"/>
    <w:locked/>
    <w:rsid w:val="00CE0077"/>
    <w:rPr>
      <w:rFonts w:ascii="Garamond" w:hAnsi="Garamond" w:cs="Times New Roman"/>
      <w:color w:val="000000"/>
      <w:sz w:val="24"/>
      <w:szCs w:val="24"/>
    </w:rPr>
  </w:style>
  <w:style w:type="character" w:styleId="CommentReference">
    <w:name w:val="annotation reference"/>
    <w:basedOn w:val="DefaultParagraphFont"/>
    <w:uiPriority w:val="99"/>
    <w:semiHidden/>
    <w:rsid w:val="00CE0077"/>
    <w:rPr>
      <w:rFonts w:cs="Times New Roman"/>
      <w:sz w:val="16"/>
      <w:szCs w:val="16"/>
    </w:rPr>
  </w:style>
  <w:style w:type="paragraph" w:styleId="CommentText">
    <w:name w:val="annotation text"/>
    <w:basedOn w:val="Normal"/>
    <w:link w:val="CommentTextChar"/>
    <w:uiPriority w:val="99"/>
    <w:semiHidden/>
    <w:rsid w:val="00CE00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0077"/>
    <w:rPr>
      <w:rFonts w:cs="Times New Roman"/>
      <w:sz w:val="20"/>
      <w:szCs w:val="20"/>
    </w:rPr>
  </w:style>
  <w:style w:type="character" w:styleId="Hyperlink">
    <w:name w:val="Hyperlink"/>
    <w:basedOn w:val="DefaultParagraphFont"/>
    <w:uiPriority w:val="99"/>
    <w:rsid w:val="00E842D2"/>
    <w:rPr>
      <w:rFonts w:cs="Times New Roman"/>
      <w:color w:val="0000FF"/>
      <w:u w:val="single"/>
    </w:rPr>
  </w:style>
  <w:style w:type="paragraph" w:styleId="TOCHeading">
    <w:name w:val="TOC Heading"/>
    <w:basedOn w:val="Heading1"/>
    <w:next w:val="Normal"/>
    <w:uiPriority w:val="39"/>
    <w:qFormat/>
    <w:rsid w:val="002C741F"/>
    <w:pPr>
      <w:keepLines/>
      <w:spacing w:before="480" w:line="276" w:lineRule="auto"/>
      <w:outlineLvl w:val="9"/>
    </w:pPr>
    <w:rPr>
      <w:rFonts w:ascii="Cambria" w:hAnsi="Cambria" w:cs="Times New Roman"/>
      <w:color w:val="848057"/>
      <w:sz w:val="28"/>
      <w:szCs w:val="28"/>
    </w:rPr>
  </w:style>
  <w:style w:type="paragraph" w:styleId="TOC2">
    <w:name w:val="toc 2"/>
    <w:basedOn w:val="Normal"/>
    <w:next w:val="Normal"/>
    <w:autoRedefine/>
    <w:uiPriority w:val="39"/>
    <w:rsid w:val="002C741F"/>
    <w:pPr>
      <w:jc w:val="left"/>
    </w:pPr>
    <w:rPr>
      <w:rFonts w:asciiTheme="minorHAnsi" w:hAnsiTheme="minorHAnsi"/>
    </w:rPr>
  </w:style>
  <w:style w:type="paragraph" w:styleId="TOC3">
    <w:name w:val="toc 3"/>
    <w:basedOn w:val="Normal"/>
    <w:next w:val="Normal"/>
    <w:autoRedefine/>
    <w:uiPriority w:val="39"/>
    <w:rsid w:val="002C741F"/>
    <w:pPr>
      <w:ind w:left="220"/>
      <w:jc w:val="left"/>
    </w:pPr>
    <w:rPr>
      <w:rFonts w:asciiTheme="minorHAnsi" w:hAnsiTheme="minorHAnsi"/>
      <w:i/>
    </w:rPr>
  </w:style>
  <w:style w:type="paragraph" w:styleId="TOC4">
    <w:name w:val="toc 4"/>
    <w:basedOn w:val="Normal"/>
    <w:next w:val="Normal"/>
    <w:autoRedefine/>
    <w:uiPriority w:val="39"/>
    <w:semiHidden/>
    <w:rsid w:val="002C741F"/>
    <w:pPr>
      <w:pBdr>
        <w:between w:val="double" w:sz="6" w:space="0" w:color="auto"/>
      </w:pBdr>
      <w:ind w:left="440"/>
      <w:jc w:val="left"/>
    </w:pPr>
    <w:rPr>
      <w:rFonts w:asciiTheme="minorHAnsi" w:hAnsiTheme="minorHAnsi"/>
      <w:sz w:val="20"/>
      <w:szCs w:val="20"/>
    </w:rPr>
  </w:style>
  <w:style w:type="paragraph" w:styleId="TOC5">
    <w:name w:val="toc 5"/>
    <w:basedOn w:val="Normal"/>
    <w:next w:val="Normal"/>
    <w:autoRedefine/>
    <w:uiPriority w:val="39"/>
    <w:semiHidden/>
    <w:rsid w:val="002C741F"/>
    <w:pPr>
      <w:pBdr>
        <w:between w:val="double" w:sz="6" w:space="0" w:color="auto"/>
      </w:pBdr>
      <w:ind w:left="660"/>
      <w:jc w:val="left"/>
    </w:pPr>
    <w:rPr>
      <w:rFonts w:asciiTheme="minorHAnsi" w:hAnsiTheme="minorHAnsi"/>
      <w:sz w:val="20"/>
      <w:szCs w:val="20"/>
    </w:rPr>
  </w:style>
  <w:style w:type="paragraph" w:styleId="TOC6">
    <w:name w:val="toc 6"/>
    <w:basedOn w:val="Normal"/>
    <w:next w:val="Normal"/>
    <w:autoRedefine/>
    <w:uiPriority w:val="39"/>
    <w:semiHidden/>
    <w:rsid w:val="002C741F"/>
    <w:pPr>
      <w:pBdr>
        <w:between w:val="double" w:sz="6" w:space="0" w:color="auto"/>
      </w:pBdr>
      <w:ind w:left="880"/>
      <w:jc w:val="left"/>
    </w:pPr>
    <w:rPr>
      <w:rFonts w:asciiTheme="minorHAnsi" w:hAnsiTheme="minorHAnsi"/>
      <w:sz w:val="20"/>
      <w:szCs w:val="20"/>
    </w:rPr>
  </w:style>
  <w:style w:type="paragraph" w:styleId="TOC7">
    <w:name w:val="toc 7"/>
    <w:basedOn w:val="Normal"/>
    <w:next w:val="Normal"/>
    <w:autoRedefine/>
    <w:uiPriority w:val="39"/>
    <w:semiHidden/>
    <w:rsid w:val="002C741F"/>
    <w:pPr>
      <w:pBdr>
        <w:between w:val="double" w:sz="6" w:space="0" w:color="auto"/>
      </w:pBdr>
      <w:ind w:left="1100"/>
      <w:jc w:val="left"/>
    </w:pPr>
    <w:rPr>
      <w:rFonts w:asciiTheme="minorHAnsi" w:hAnsiTheme="minorHAnsi"/>
      <w:sz w:val="20"/>
      <w:szCs w:val="20"/>
    </w:rPr>
  </w:style>
  <w:style w:type="paragraph" w:styleId="TOC8">
    <w:name w:val="toc 8"/>
    <w:basedOn w:val="Normal"/>
    <w:next w:val="Normal"/>
    <w:autoRedefine/>
    <w:uiPriority w:val="39"/>
    <w:semiHidden/>
    <w:rsid w:val="002C741F"/>
    <w:pPr>
      <w:pBdr>
        <w:between w:val="double" w:sz="6" w:space="0" w:color="auto"/>
      </w:pBdr>
      <w:ind w:left="1320"/>
      <w:jc w:val="left"/>
    </w:pPr>
    <w:rPr>
      <w:rFonts w:asciiTheme="minorHAnsi" w:hAnsiTheme="minorHAnsi"/>
      <w:sz w:val="20"/>
      <w:szCs w:val="20"/>
    </w:rPr>
  </w:style>
  <w:style w:type="paragraph" w:styleId="TOC9">
    <w:name w:val="toc 9"/>
    <w:basedOn w:val="Normal"/>
    <w:next w:val="Normal"/>
    <w:autoRedefine/>
    <w:uiPriority w:val="39"/>
    <w:semiHidden/>
    <w:rsid w:val="002C741F"/>
    <w:pPr>
      <w:pBdr>
        <w:between w:val="double" w:sz="6" w:space="0" w:color="auto"/>
      </w:pBdr>
      <w:ind w:left="1540"/>
      <w:jc w:val="left"/>
    </w:pPr>
    <w:rPr>
      <w:rFonts w:asciiTheme="minorHAnsi" w:hAnsiTheme="minorHAnsi"/>
      <w:sz w:val="20"/>
      <w:szCs w:val="20"/>
    </w:rPr>
  </w:style>
  <w:style w:type="paragraph" w:styleId="Header">
    <w:name w:val="header"/>
    <w:basedOn w:val="Normal"/>
    <w:link w:val="HeaderChar"/>
    <w:uiPriority w:val="99"/>
    <w:rsid w:val="00E320A0"/>
    <w:pPr>
      <w:tabs>
        <w:tab w:val="center" w:pos="4680"/>
        <w:tab w:val="right" w:pos="9360"/>
      </w:tabs>
      <w:spacing w:line="240" w:lineRule="auto"/>
    </w:pPr>
  </w:style>
  <w:style w:type="character" w:customStyle="1" w:styleId="HeaderChar">
    <w:name w:val="Header Char"/>
    <w:basedOn w:val="DefaultParagraphFont"/>
    <w:link w:val="Header"/>
    <w:uiPriority w:val="99"/>
    <w:locked/>
    <w:rsid w:val="00E320A0"/>
    <w:rPr>
      <w:rFonts w:cs="Times New Roman"/>
    </w:rPr>
  </w:style>
  <w:style w:type="paragraph" w:styleId="Footer">
    <w:name w:val="footer"/>
    <w:basedOn w:val="Normal"/>
    <w:link w:val="FooterChar"/>
    <w:uiPriority w:val="99"/>
    <w:rsid w:val="00E320A0"/>
    <w:pPr>
      <w:tabs>
        <w:tab w:val="center" w:pos="4680"/>
        <w:tab w:val="right" w:pos="9360"/>
      </w:tabs>
      <w:spacing w:line="240" w:lineRule="auto"/>
    </w:pPr>
  </w:style>
  <w:style w:type="character" w:customStyle="1" w:styleId="FooterChar">
    <w:name w:val="Footer Char"/>
    <w:basedOn w:val="DefaultParagraphFont"/>
    <w:link w:val="Footer"/>
    <w:uiPriority w:val="99"/>
    <w:locked/>
    <w:rsid w:val="00E320A0"/>
    <w:rPr>
      <w:rFonts w:cs="Times New Roman"/>
    </w:rPr>
  </w:style>
  <w:style w:type="paragraph" w:styleId="CommentSubject">
    <w:name w:val="annotation subject"/>
    <w:basedOn w:val="CommentText"/>
    <w:next w:val="CommentText"/>
    <w:link w:val="CommentSubjectChar"/>
    <w:uiPriority w:val="99"/>
    <w:semiHidden/>
    <w:rsid w:val="007A3195"/>
    <w:rPr>
      <w:b/>
      <w:bCs/>
    </w:rPr>
  </w:style>
  <w:style w:type="character" w:customStyle="1" w:styleId="CommentSubjectChar">
    <w:name w:val="Comment Subject Char"/>
    <w:basedOn w:val="CommentTextChar"/>
    <w:link w:val="CommentSubject"/>
    <w:uiPriority w:val="99"/>
    <w:semiHidden/>
    <w:locked/>
    <w:rsid w:val="007A3195"/>
    <w:rPr>
      <w:rFonts w:cs="Times New Roman"/>
      <w:b/>
      <w:bCs/>
      <w:sz w:val="20"/>
      <w:szCs w:val="20"/>
    </w:rPr>
  </w:style>
  <w:style w:type="paragraph" w:styleId="BodyText">
    <w:name w:val="Body Text"/>
    <w:basedOn w:val="Normal"/>
    <w:link w:val="BodyTextChar"/>
    <w:uiPriority w:val="99"/>
    <w:rsid w:val="008572FE"/>
    <w:pPr>
      <w:spacing w:after="120"/>
    </w:pPr>
  </w:style>
  <w:style w:type="character" w:customStyle="1" w:styleId="BodyTextChar">
    <w:name w:val="Body Text Char"/>
    <w:basedOn w:val="DefaultParagraphFont"/>
    <w:link w:val="BodyText"/>
    <w:uiPriority w:val="99"/>
    <w:locked/>
    <w:rsid w:val="008572FE"/>
    <w:rPr>
      <w:rFonts w:cs="Times New Roman"/>
    </w:rPr>
  </w:style>
  <w:style w:type="table" w:styleId="LightShading-Accent1">
    <w:name w:val="Light Shading Accent 1"/>
    <w:basedOn w:val="TableNormal"/>
    <w:uiPriority w:val="99"/>
    <w:rsid w:val="00085415"/>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paragraph" w:styleId="NoSpacing">
    <w:name w:val="No Spacing"/>
    <w:link w:val="NoSpacingChar"/>
    <w:qFormat/>
    <w:rsid w:val="00085415"/>
    <w:rPr>
      <w:rFonts w:ascii="PMingLiU" w:eastAsia="PMingLiU" w:hAnsi="Times New Roman"/>
    </w:rPr>
  </w:style>
  <w:style w:type="character" w:customStyle="1" w:styleId="NoSpacingChar">
    <w:name w:val="No Spacing Char"/>
    <w:basedOn w:val="DefaultParagraphFont"/>
    <w:link w:val="NoSpacing"/>
    <w:locked/>
    <w:rsid w:val="00085415"/>
    <w:rPr>
      <w:rFonts w:ascii="PMingLiU" w:eastAsia="PMingLiU" w:cs="Times New Roman"/>
      <w:sz w:val="22"/>
      <w:szCs w:val="22"/>
      <w:lang w:val="en-US" w:eastAsia="en-US" w:bidi="ar-SA"/>
    </w:rPr>
  </w:style>
  <w:style w:type="character" w:styleId="PageNumber">
    <w:name w:val="page number"/>
    <w:basedOn w:val="DefaultParagraphFont"/>
    <w:uiPriority w:val="99"/>
    <w:rsid w:val="00085415"/>
    <w:rPr>
      <w:rFonts w:cs="Times New Roman"/>
    </w:rPr>
  </w:style>
  <w:style w:type="character" w:styleId="FollowedHyperlink">
    <w:name w:val="FollowedHyperlink"/>
    <w:basedOn w:val="DefaultParagraphFont"/>
    <w:uiPriority w:val="99"/>
    <w:semiHidden/>
    <w:unhideWhenUsed/>
    <w:rsid w:val="0094580D"/>
    <w:rPr>
      <w:color w:val="800080" w:themeColor="followedHyperlink"/>
      <w:u w:val="single"/>
    </w:rPr>
  </w:style>
  <w:style w:type="character" w:customStyle="1" w:styleId="Heading4Char">
    <w:name w:val="Heading 4 Char"/>
    <w:basedOn w:val="DefaultParagraphFont"/>
    <w:link w:val="Heading4"/>
    <w:uiPriority w:val="99"/>
    <w:rsid w:val="0026080A"/>
    <w:rPr>
      <w:rFonts w:asciiTheme="majorHAnsi" w:eastAsiaTheme="majorEastAsia" w:hAnsiTheme="majorHAnsi" w:cstheme="majorBidi"/>
      <w:b/>
      <w:bCs/>
      <w:i/>
      <w:iCs/>
      <w:color w:val="4F81BD" w:themeColor="accent1"/>
    </w:rPr>
  </w:style>
  <w:style w:type="paragraph" w:customStyle="1" w:styleId="FormFooterBorder">
    <w:name w:val="FormFooter/Border"/>
    <w:basedOn w:val="Footer"/>
    <w:uiPriority w:val="99"/>
    <w:rsid w:val="00077E3B"/>
    <w:pPr>
      <w:pBdr>
        <w:top w:val="single" w:sz="6" w:space="1" w:color="auto"/>
      </w:pBdr>
      <w:tabs>
        <w:tab w:val="clear" w:pos="4680"/>
        <w:tab w:val="clear" w:pos="9360"/>
        <w:tab w:val="center" w:pos="5400"/>
        <w:tab w:val="right" w:pos="10800"/>
      </w:tabs>
      <w:jc w:val="left"/>
    </w:pPr>
    <w:rPr>
      <w:rFonts w:eastAsia="Times New Roman" w:cs="Arial"/>
      <w:sz w:val="16"/>
      <w:szCs w:val="16"/>
    </w:rPr>
  </w:style>
  <w:style w:type="paragraph" w:styleId="EndnoteText">
    <w:name w:val="endnote text"/>
    <w:basedOn w:val="Normal"/>
    <w:link w:val="EndnoteTextChar"/>
    <w:uiPriority w:val="99"/>
    <w:semiHidden/>
    <w:rsid w:val="00607479"/>
    <w:pPr>
      <w:spacing w:line="240" w:lineRule="auto"/>
      <w:jc w:val="left"/>
    </w:pPr>
    <w:rPr>
      <w:rFonts w:ascii="Times New Roman" w:eastAsia="Times New Roman" w:hAnsi="Times New Roman" w:cs="Times"/>
      <w:sz w:val="20"/>
      <w:szCs w:val="20"/>
    </w:rPr>
  </w:style>
  <w:style w:type="character" w:customStyle="1" w:styleId="EndnoteTextChar">
    <w:name w:val="Endnote Text Char"/>
    <w:basedOn w:val="DefaultParagraphFont"/>
    <w:link w:val="EndnoteText"/>
    <w:uiPriority w:val="99"/>
    <w:semiHidden/>
    <w:rsid w:val="00607479"/>
    <w:rPr>
      <w:rFonts w:ascii="Times New Roman" w:eastAsia="Times New Roman" w:hAnsi="Times New Roman" w:cs="Times"/>
      <w:sz w:val="20"/>
      <w:szCs w:val="20"/>
    </w:rPr>
  </w:style>
  <w:style w:type="paragraph" w:styleId="BodyText2">
    <w:name w:val="Body Text 2"/>
    <w:basedOn w:val="Normal"/>
    <w:link w:val="BodyText2Char"/>
    <w:uiPriority w:val="99"/>
    <w:rsid w:val="00B574C5"/>
    <w:pPr>
      <w:spacing w:after="120" w:line="480" w:lineRule="auto"/>
      <w:jc w:val="left"/>
    </w:pPr>
    <w:rPr>
      <w:rFonts w:ascii="Times New Roman" w:eastAsia="Times New Roman" w:hAnsi="Times New Roman"/>
      <w:sz w:val="20"/>
      <w:szCs w:val="20"/>
    </w:rPr>
  </w:style>
  <w:style w:type="character" w:customStyle="1" w:styleId="BodyText2Char">
    <w:name w:val="Body Text 2 Char"/>
    <w:basedOn w:val="DefaultParagraphFont"/>
    <w:link w:val="BodyText2"/>
    <w:uiPriority w:val="99"/>
    <w:rsid w:val="00B574C5"/>
    <w:rPr>
      <w:rFonts w:ascii="Times New Roman" w:eastAsia="Times New Roman" w:hAnsi="Times New Roman"/>
      <w:sz w:val="20"/>
      <w:szCs w:val="20"/>
    </w:rPr>
  </w:style>
  <w:style w:type="paragraph" w:styleId="BodyTextIndent2">
    <w:name w:val="Body Text Indent 2"/>
    <w:basedOn w:val="Normal"/>
    <w:link w:val="BodyTextIndent2Char"/>
    <w:rsid w:val="005214AD"/>
    <w:pPr>
      <w:spacing w:after="120" w:line="480" w:lineRule="auto"/>
      <w:ind w:left="360"/>
    </w:pPr>
  </w:style>
  <w:style w:type="character" w:customStyle="1" w:styleId="BodyTextIndent2Char">
    <w:name w:val="Body Text Indent 2 Char"/>
    <w:basedOn w:val="DefaultParagraphFont"/>
    <w:link w:val="BodyTextIndent2"/>
    <w:rsid w:val="005214AD"/>
    <w:rPr>
      <w:rFonts w:ascii="Arial" w:hAnsi="Arial"/>
    </w:rPr>
  </w:style>
  <w:style w:type="paragraph" w:styleId="FootnoteText">
    <w:name w:val="footnote text"/>
    <w:basedOn w:val="Normal"/>
    <w:link w:val="FootnoteTextChar"/>
    <w:rsid w:val="0036257E"/>
    <w:pPr>
      <w:spacing w:line="240" w:lineRule="auto"/>
    </w:pPr>
    <w:rPr>
      <w:sz w:val="20"/>
      <w:szCs w:val="20"/>
    </w:rPr>
  </w:style>
  <w:style w:type="character" w:customStyle="1" w:styleId="FootnoteTextChar">
    <w:name w:val="Footnote Text Char"/>
    <w:basedOn w:val="DefaultParagraphFont"/>
    <w:link w:val="FootnoteText"/>
    <w:rsid w:val="0036257E"/>
    <w:rPr>
      <w:rFonts w:ascii="Arial" w:hAnsi="Arial"/>
      <w:sz w:val="20"/>
      <w:szCs w:val="20"/>
    </w:rPr>
  </w:style>
  <w:style w:type="character" w:styleId="FootnoteReference">
    <w:name w:val="footnote reference"/>
    <w:basedOn w:val="DefaultParagraphFont"/>
    <w:rsid w:val="0036257E"/>
    <w:rPr>
      <w:vertAlign w:val="superscript"/>
    </w:rPr>
  </w:style>
  <w:style w:type="table" w:customStyle="1" w:styleId="LightShading-Accent11">
    <w:name w:val="Light Shading - Accent 11"/>
    <w:basedOn w:val="TableNormal"/>
    <w:uiPriority w:val="99"/>
    <w:rsid w:val="00B97D2A"/>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character" w:customStyle="1" w:styleId="heading41">
    <w:name w:val="heading41"/>
    <w:basedOn w:val="DefaultParagraphFont"/>
    <w:rsid w:val="00B97D2A"/>
    <w:rPr>
      <w:rFonts w:ascii="Verdana" w:hAnsi="Verdana" w:hint="default"/>
      <w:b/>
      <w:bCs/>
      <w:sz w:val="30"/>
      <w:szCs w:val="30"/>
    </w:rPr>
  </w:style>
  <w:style w:type="paragraph" w:customStyle="1" w:styleId="regulartext">
    <w:name w:val="regulartext"/>
    <w:basedOn w:val="Normal"/>
    <w:rsid w:val="00B97D2A"/>
    <w:pPr>
      <w:spacing w:before="100" w:beforeAutospacing="1" w:after="100" w:afterAutospacing="1"/>
      <w:jc w:val="left"/>
    </w:pPr>
    <w:rPr>
      <w:rFonts w:eastAsiaTheme="minorEastAsia" w:cs="Arial"/>
      <w:color w:val="000000"/>
      <w:lang w:bidi="en-US"/>
    </w:rPr>
  </w:style>
  <w:style w:type="character" w:customStyle="1" w:styleId="regulartext1">
    <w:name w:val="regulartext1"/>
    <w:basedOn w:val="DefaultParagraphFont"/>
    <w:rsid w:val="00B97D2A"/>
    <w:rPr>
      <w:rFonts w:ascii="Arial" w:hAnsi="Arial" w:cs="Arial" w:hint="default"/>
      <w:color w:val="000000"/>
      <w:sz w:val="24"/>
      <w:szCs w:val="24"/>
    </w:rPr>
  </w:style>
  <w:style w:type="paragraph" w:customStyle="1" w:styleId="Arial10BoldText">
    <w:name w:val="Arial10BoldText"/>
    <w:basedOn w:val="Normal"/>
    <w:uiPriority w:val="99"/>
    <w:rsid w:val="00B97D2A"/>
    <w:pPr>
      <w:autoSpaceDE w:val="0"/>
      <w:autoSpaceDN w:val="0"/>
      <w:spacing w:before="20" w:after="20" w:line="240" w:lineRule="auto"/>
      <w:jc w:val="left"/>
    </w:pPr>
    <w:rPr>
      <w:rFonts w:eastAsia="Times New Roman" w:cs="Arial"/>
      <w:b/>
      <w:bCs/>
      <w:sz w:val="20"/>
      <w:szCs w:val="20"/>
    </w:rPr>
  </w:style>
  <w:style w:type="paragraph" w:styleId="Revision">
    <w:name w:val="Revision"/>
    <w:hidden/>
    <w:rsid w:val="00B97D2A"/>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76">
    <w:lsdException w:name="heading 1" w:uiPriority="99" w:qFormat="1"/>
    <w:lsdException w:name="heading 2" w:uiPriority="99" w:qFormat="1"/>
    <w:lsdException w:name="heading 3" w:uiPriority="99"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annotation reference" w:uiPriority="99"/>
    <w:lsdException w:name="page number" w:uiPriority="99"/>
    <w:lsdException w:name="endnote text" w:uiPriority="99"/>
    <w:lsdException w:name="Body Text" w:uiPriority="99"/>
    <w:lsdException w:name="Body Text 2" w:uiPriority="99"/>
    <w:lsdException w:name="Body Text 3" w:uiPriority="99"/>
    <w:lsdException w:name="Hyperlink" w:uiPriority="99"/>
    <w:lsdException w:name="FollowedHyperlink" w:uiPriority="99"/>
    <w:lsdException w:name="annotation subject" w:uiPriority="99"/>
    <w:lsdException w:name="No List" w:uiPriority="99"/>
    <w:lsdException w:name="Balloon Text" w:uiPriority="99"/>
    <w:lsdException w:name="Table Grid" w:uiPriority="59"/>
    <w:lsdException w:name="No Spacing" w:qFormat="1"/>
    <w:lsdException w:name="List Paragraph" w:uiPriority="34" w:qFormat="1"/>
    <w:lsdException w:name="Medium Grid 3 Accent 2" w:uiPriority="99"/>
    <w:lsdException w:name="Colorful Grid Accent 2" w:uiPriority="99"/>
    <w:lsdException w:name="Colorful List Accent 3" w:uiPriority="99"/>
    <w:lsdException w:name="Light Shading Accent 4"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4A9"/>
    <w:pPr>
      <w:spacing w:line="276" w:lineRule="auto"/>
      <w:jc w:val="both"/>
    </w:pPr>
    <w:rPr>
      <w:rFonts w:ascii="Arial" w:hAnsi="Arial"/>
    </w:rPr>
  </w:style>
  <w:style w:type="paragraph" w:styleId="Heading1">
    <w:name w:val="heading 1"/>
    <w:basedOn w:val="Normal"/>
    <w:next w:val="Normal"/>
    <w:link w:val="Heading1Char"/>
    <w:uiPriority w:val="99"/>
    <w:qFormat/>
    <w:rsid w:val="0026080A"/>
    <w:pPr>
      <w:keepNext/>
      <w:spacing w:line="240" w:lineRule="auto"/>
      <w:outlineLvl w:val="0"/>
    </w:pPr>
    <w:rPr>
      <w:rFonts w:eastAsia="Times New Roman" w:cs="Arial"/>
      <w:b/>
      <w:bCs/>
      <w:color w:val="365F91" w:themeColor="accent1" w:themeShade="BF"/>
      <w:sz w:val="24"/>
    </w:rPr>
  </w:style>
  <w:style w:type="paragraph" w:styleId="Heading2">
    <w:name w:val="heading 2"/>
    <w:basedOn w:val="Normal"/>
    <w:next w:val="Normal"/>
    <w:link w:val="Heading2Char"/>
    <w:uiPriority w:val="99"/>
    <w:qFormat/>
    <w:rsid w:val="00CB7656"/>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qFormat/>
    <w:rsid w:val="002013C2"/>
    <w:pPr>
      <w:keepNext/>
      <w:keepLines/>
      <w:spacing w:before="200"/>
      <w:outlineLvl w:val="2"/>
    </w:pPr>
    <w:rPr>
      <w:rFonts w:eastAsia="Times New Roman"/>
      <w:b/>
      <w:bCs/>
    </w:rPr>
  </w:style>
  <w:style w:type="paragraph" w:styleId="Heading4">
    <w:name w:val="heading 4"/>
    <w:basedOn w:val="Normal"/>
    <w:next w:val="Normal"/>
    <w:link w:val="Heading4Char"/>
    <w:unhideWhenUsed/>
    <w:qFormat/>
    <w:locked/>
    <w:rsid w:val="002608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80A"/>
    <w:rPr>
      <w:rFonts w:ascii="Arial" w:eastAsia="Times New Roman" w:hAnsi="Arial" w:cs="Arial"/>
      <w:b/>
      <w:bCs/>
      <w:color w:val="365F91" w:themeColor="accent1" w:themeShade="BF"/>
      <w:sz w:val="24"/>
    </w:rPr>
  </w:style>
  <w:style w:type="character" w:customStyle="1" w:styleId="Heading2Char">
    <w:name w:val="Heading 2 Char"/>
    <w:basedOn w:val="DefaultParagraphFont"/>
    <w:link w:val="Heading2"/>
    <w:uiPriority w:val="99"/>
    <w:locked/>
    <w:rsid w:val="00CB7656"/>
    <w:rPr>
      <w:rFonts w:ascii="Arial" w:hAnsi="Arial" w:cs="Times New Roman"/>
      <w:b/>
      <w:bCs/>
      <w:sz w:val="26"/>
      <w:szCs w:val="26"/>
    </w:rPr>
  </w:style>
  <w:style w:type="character" w:customStyle="1" w:styleId="Heading3Char">
    <w:name w:val="Heading 3 Char"/>
    <w:basedOn w:val="DefaultParagraphFont"/>
    <w:link w:val="Heading3"/>
    <w:uiPriority w:val="99"/>
    <w:locked/>
    <w:rsid w:val="002013C2"/>
    <w:rPr>
      <w:rFonts w:ascii="Arial" w:hAnsi="Arial" w:cs="Times New Roman"/>
      <w:b/>
      <w:bCs/>
    </w:rPr>
  </w:style>
  <w:style w:type="paragraph" w:styleId="ListParagraph">
    <w:name w:val="List Paragraph"/>
    <w:basedOn w:val="Normal"/>
    <w:uiPriority w:val="34"/>
    <w:qFormat/>
    <w:rsid w:val="00B55DE3"/>
    <w:pPr>
      <w:ind w:left="720"/>
      <w:contextualSpacing/>
    </w:pPr>
  </w:style>
  <w:style w:type="paragraph" w:styleId="BalloonText">
    <w:name w:val="Balloon Text"/>
    <w:basedOn w:val="Normal"/>
    <w:link w:val="BalloonTextChar"/>
    <w:uiPriority w:val="99"/>
    <w:semiHidden/>
    <w:rsid w:val="00133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4AA"/>
    <w:rPr>
      <w:rFonts w:ascii="Tahoma" w:hAnsi="Tahoma" w:cs="Tahoma"/>
      <w:sz w:val="16"/>
      <w:szCs w:val="16"/>
    </w:rPr>
  </w:style>
  <w:style w:type="table" w:styleId="TableGrid">
    <w:name w:val="Table Grid"/>
    <w:basedOn w:val="TableNormal"/>
    <w:uiPriority w:val="59"/>
    <w:rsid w:val="001E030B"/>
    <w:rPr>
      <w:sz w:val="20"/>
      <w:szCs w:val="20"/>
    </w:rPr>
    <w:tblPr>
      <w:tblInd w:w="0" w:type="dxa"/>
      <w:tblBorders>
        <w:top w:val="single" w:sz="4" w:space="0" w:color="2F2B20"/>
        <w:left w:val="single" w:sz="4" w:space="0" w:color="2F2B20"/>
        <w:bottom w:val="single" w:sz="4" w:space="0" w:color="2F2B20"/>
        <w:right w:val="single" w:sz="4" w:space="0" w:color="2F2B20"/>
        <w:insideH w:val="single" w:sz="4" w:space="0" w:color="2F2B20"/>
        <w:insideV w:val="single" w:sz="4" w:space="0" w:color="2F2B20"/>
      </w:tblBorders>
      <w:tblCellMar>
        <w:top w:w="0" w:type="dxa"/>
        <w:left w:w="108" w:type="dxa"/>
        <w:bottom w:w="0" w:type="dxa"/>
        <w:right w:w="108" w:type="dxa"/>
      </w:tblCellMar>
    </w:tblPr>
  </w:style>
  <w:style w:type="paragraph" w:styleId="TOC1">
    <w:name w:val="toc 1"/>
    <w:basedOn w:val="Normal"/>
    <w:next w:val="Normal"/>
    <w:autoRedefine/>
    <w:uiPriority w:val="39"/>
    <w:rsid w:val="00FF7462"/>
    <w:pPr>
      <w:spacing w:before="120"/>
      <w:jc w:val="left"/>
    </w:pPr>
    <w:rPr>
      <w:rFonts w:asciiTheme="majorHAnsi" w:hAnsiTheme="majorHAnsi"/>
      <w:b/>
      <w:color w:val="548DD4"/>
      <w:sz w:val="24"/>
      <w:szCs w:val="24"/>
    </w:rPr>
  </w:style>
  <w:style w:type="table" w:styleId="LightShading-Accent4">
    <w:name w:val="Light Shading Accent 4"/>
    <w:basedOn w:val="TableNormal"/>
    <w:uiPriority w:val="99"/>
    <w:rsid w:val="00627ED4"/>
    <w:rPr>
      <w:color w:val="6C7D75"/>
      <w:sz w:val="20"/>
      <w:szCs w:val="20"/>
    </w:rPr>
    <w:tblPr>
      <w:tblStyleRowBandSize w:val="1"/>
      <w:tblStyleColBandSize w:val="1"/>
      <w:tblInd w:w="0" w:type="dxa"/>
      <w:tblBorders>
        <w:top w:val="single" w:sz="8" w:space="0" w:color="95A39D"/>
        <w:bottom w:val="single" w:sz="8" w:space="0" w:color="95A39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la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4E8E6"/>
      </w:tcPr>
    </w:tblStylePr>
    <w:tblStylePr w:type="band1Horz">
      <w:rPr>
        <w:rFonts w:cs="Times New Roman"/>
      </w:rPr>
      <w:tblPr/>
      <w:tcPr>
        <w:tcBorders>
          <w:left w:val="nil"/>
          <w:right w:val="nil"/>
          <w:insideH w:val="nil"/>
          <w:insideV w:val="nil"/>
        </w:tcBorders>
        <w:shd w:val="clear" w:color="auto" w:fill="E4E8E6"/>
      </w:tcPr>
    </w:tblStylePr>
  </w:style>
  <w:style w:type="table" w:styleId="ColorfulList-Accent3">
    <w:name w:val="Colorful List Accent 3"/>
    <w:basedOn w:val="TableNormal"/>
    <w:uiPriority w:val="99"/>
    <w:rsid w:val="00627ED4"/>
    <w:rPr>
      <w:color w:val="2F2B20"/>
      <w:sz w:val="20"/>
      <w:szCs w:val="20"/>
    </w:rPr>
    <w:tblPr>
      <w:tblStyleRowBandSize w:val="1"/>
      <w:tblStyleColBandSize w:val="1"/>
      <w:tblInd w:w="0" w:type="dxa"/>
      <w:tblCellMar>
        <w:top w:w="0" w:type="dxa"/>
        <w:left w:w="108" w:type="dxa"/>
        <w:bottom w:w="0" w:type="dxa"/>
        <w:right w:w="108" w:type="dxa"/>
      </w:tblCellMar>
    </w:tblPr>
    <w:tcPr>
      <w:shd w:val="clear" w:color="auto" w:fill="FAF9F0"/>
    </w:tcPr>
    <w:tblStylePr w:type="firstRow">
      <w:rPr>
        <w:rFonts w:cs="Times New Roman"/>
        <w:b/>
        <w:bCs/>
        <w:color w:val="FFFFFF"/>
      </w:rPr>
      <w:tblPr/>
      <w:tcPr>
        <w:tcBorders>
          <w:bottom w:val="single" w:sz="12" w:space="0" w:color="FFFFFF"/>
        </w:tcBorders>
        <w:shd w:val="clear" w:color="auto" w:fill="74857D"/>
      </w:tcPr>
    </w:tblStylePr>
    <w:tblStylePr w:type="lastRow">
      <w:rPr>
        <w:rFonts w:cs="Times New Roman"/>
        <w:b/>
        <w:bCs/>
        <w:color w:val="74857D"/>
      </w:rPr>
      <w:tblPr/>
      <w:tcPr>
        <w:tcBorders>
          <w:top w:val="single" w:sz="12" w:space="0" w:color="2F2B2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3F2DA"/>
      </w:tcPr>
    </w:tblStylePr>
    <w:tblStylePr w:type="band1Horz">
      <w:rPr>
        <w:rFonts w:cs="Times New Roman"/>
      </w:rPr>
      <w:tblPr/>
      <w:tcPr>
        <w:shd w:val="clear" w:color="auto" w:fill="F6F4E1"/>
      </w:tcPr>
    </w:tblStylePr>
  </w:style>
  <w:style w:type="table" w:styleId="ColorfulGrid-Accent2">
    <w:name w:val="Colorful Grid Accent 2"/>
    <w:basedOn w:val="TableNormal"/>
    <w:uiPriority w:val="99"/>
    <w:rsid w:val="00627ED4"/>
    <w:rPr>
      <w:color w:val="2F2B2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2F1"/>
    </w:tcPr>
    <w:tblStylePr w:type="firstRow">
      <w:rPr>
        <w:rFonts w:cs="Times New Roman"/>
        <w:b/>
        <w:bCs/>
      </w:rPr>
      <w:tblPr/>
      <w:tcPr>
        <w:shd w:val="clear" w:color="auto" w:fill="D7E5E4"/>
      </w:tcPr>
    </w:tblStylePr>
    <w:tblStylePr w:type="lastRow">
      <w:rPr>
        <w:rFonts w:cs="Times New Roman"/>
        <w:b/>
        <w:bCs/>
        <w:color w:val="2F2B20"/>
      </w:rPr>
      <w:tblPr/>
      <w:tcPr>
        <w:shd w:val="clear" w:color="auto" w:fill="D7E5E4"/>
      </w:tcPr>
    </w:tblStylePr>
    <w:tblStylePr w:type="firstCol">
      <w:rPr>
        <w:rFonts w:cs="Times New Roman"/>
        <w:color w:val="FFFFFF"/>
      </w:rPr>
      <w:tblPr/>
      <w:tcPr>
        <w:shd w:val="clear" w:color="auto" w:fill="679B9A"/>
      </w:tcPr>
    </w:tblStylePr>
    <w:tblStylePr w:type="lastCol">
      <w:rPr>
        <w:rFonts w:cs="Times New Roman"/>
        <w:color w:val="FFFFFF"/>
      </w:rPr>
      <w:tblPr/>
      <w:tcPr>
        <w:shd w:val="clear" w:color="auto" w:fill="679B9A"/>
      </w:tcPr>
    </w:tblStylePr>
    <w:tblStylePr w:type="band1Vert">
      <w:rPr>
        <w:rFonts w:cs="Times New Roman"/>
      </w:rPr>
      <w:tblPr/>
      <w:tcPr>
        <w:shd w:val="clear" w:color="auto" w:fill="CDDEDD"/>
      </w:tcPr>
    </w:tblStylePr>
    <w:tblStylePr w:type="band1Horz">
      <w:rPr>
        <w:rFonts w:cs="Times New Roman"/>
      </w:rPr>
      <w:tblPr/>
      <w:tcPr>
        <w:shd w:val="clear" w:color="auto" w:fill="CDDEDD"/>
      </w:tcPr>
    </w:tblStylePr>
  </w:style>
  <w:style w:type="table" w:styleId="MediumGrid3-Accent2">
    <w:name w:val="Medium Grid 3 Accent 2"/>
    <w:basedOn w:val="TableNormal"/>
    <w:uiPriority w:val="99"/>
    <w:rsid w:val="00627ED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BE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BE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CBE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CBE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E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EDD"/>
      </w:tcPr>
    </w:tblStylePr>
  </w:style>
  <w:style w:type="paragraph" w:styleId="BodyText3">
    <w:name w:val="Body Text 3"/>
    <w:basedOn w:val="Normal"/>
    <w:link w:val="BodyText3Char"/>
    <w:uiPriority w:val="99"/>
    <w:rsid w:val="00CE0077"/>
    <w:pPr>
      <w:spacing w:line="240" w:lineRule="auto"/>
    </w:pPr>
    <w:rPr>
      <w:rFonts w:ascii="Garamond" w:eastAsia="Times New Roman" w:hAnsi="Garamond"/>
      <w:color w:val="000000"/>
      <w:szCs w:val="24"/>
    </w:rPr>
  </w:style>
  <w:style w:type="character" w:customStyle="1" w:styleId="BodyText3Char">
    <w:name w:val="Body Text 3 Char"/>
    <w:basedOn w:val="DefaultParagraphFont"/>
    <w:link w:val="BodyText3"/>
    <w:uiPriority w:val="99"/>
    <w:locked/>
    <w:rsid w:val="00CE0077"/>
    <w:rPr>
      <w:rFonts w:ascii="Garamond" w:hAnsi="Garamond" w:cs="Times New Roman"/>
      <w:color w:val="000000"/>
      <w:sz w:val="24"/>
      <w:szCs w:val="24"/>
    </w:rPr>
  </w:style>
  <w:style w:type="character" w:styleId="CommentReference">
    <w:name w:val="annotation reference"/>
    <w:basedOn w:val="DefaultParagraphFont"/>
    <w:uiPriority w:val="99"/>
    <w:semiHidden/>
    <w:rsid w:val="00CE0077"/>
    <w:rPr>
      <w:rFonts w:cs="Times New Roman"/>
      <w:sz w:val="16"/>
      <w:szCs w:val="16"/>
    </w:rPr>
  </w:style>
  <w:style w:type="paragraph" w:styleId="CommentText">
    <w:name w:val="annotation text"/>
    <w:basedOn w:val="Normal"/>
    <w:link w:val="CommentTextChar"/>
    <w:uiPriority w:val="99"/>
    <w:semiHidden/>
    <w:rsid w:val="00CE00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0077"/>
    <w:rPr>
      <w:rFonts w:cs="Times New Roman"/>
      <w:sz w:val="20"/>
      <w:szCs w:val="20"/>
    </w:rPr>
  </w:style>
  <w:style w:type="character" w:styleId="Hyperlink">
    <w:name w:val="Hyperlink"/>
    <w:basedOn w:val="DefaultParagraphFont"/>
    <w:uiPriority w:val="99"/>
    <w:rsid w:val="00E842D2"/>
    <w:rPr>
      <w:rFonts w:cs="Times New Roman"/>
      <w:color w:val="0000FF"/>
      <w:u w:val="single"/>
    </w:rPr>
  </w:style>
  <w:style w:type="paragraph" w:styleId="TOCHeading">
    <w:name w:val="TOC Heading"/>
    <w:basedOn w:val="Heading1"/>
    <w:next w:val="Normal"/>
    <w:uiPriority w:val="39"/>
    <w:qFormat/>
    <w:rsid w:val="002C741F"/>
    <w:pPr>
      <w:keepLines/>
      <w:spacing w:before="480" w:line="276" w:lineRule="auto"/>
      <w:outlineLvl w:val="9"/>
    </w:pPr>
    <w:rPr>
      <w:rFonts w:ascii="Cambria" w:hAnsi="Cambria" w:cs="Times New Roman"/>
      <w:color w:val="848057"/>
      <w:sz w:val="28"/>
      <w:szCs w:val="28"/>
    </w:rPr>
  </w:style>
  <w:style w:type="paragraph" w:styleId="TOC2">
    <w:name w:val="toc 2"/>
    <w:basedOn w:val="Normal"/>
    <w:next w:val="Normal"/>
    <w:autoRedefine/>
    <w:uiPriority w:val="39"/>
    <w:rsid w:val="002C741F"/>
    <w:pPr>
      <w:jc w:val="left"/>
    </w:pPr>
    <w:rPr>
      <w:rFonts w:asciiTheme="minorHAnsi" w:hAnsiTheme="minorHAnsi"/>
    </w:rPr>
  </w:style>
  <w:style w:type="paragraph" w:styleId="TOC3">
    <w:name w:val="toc 3"/>
    <w:basedOn w:val="Normal"/>
    <w:next w:val="Normal"/>
    <w:autoRedefine/>
    <w:uiPriority w:val="39"/>
    <w:rsid w:val="002C741F"/>
    <w:pPr>
      <w:ind w:left="220"/>
      <w:jc w:val="left"/>
    </w:pPr>
    <w:rPr>
      <w:rFonts w:asciiTheme="minorHAnsi" w:hAnsiTheme="minorHAnsi"/>
      <w:i/>
    </w:rPr>
  </w:style>
  <w:style w:type="paragraph" w:styleId="TOC4">
    <w:name w:val="toc 4"/>
    <w:basedOn w:val="Normal"/>
    <w:next w:val="Normal"/>
    <w:autoRedefine/>
    <w:uiPriority w:val="39"/>
    <w:semiHidden/>
    <w:rsid w:val="002C741F"/>
    <w:pPr>
      <w:pBdr>
        <w:between w:val="double" w:sz="6" w:space="0" w:color="auto"/>
      </w:pBdr>
      <w:ind w:left="440"/>
      <w:jc w:val="left"/>
    </w:pPr>
    <w:rPr>
      <w:rFonts w:asciiTheme="minorHAnsi" w:hAnsiTheme="minorHAnsi"/>
      <w:sz w:val="20"/>
      <w:szCs w:val="20"/>
    </w:rPr>
  </w:style>
  <w:style w:type="paragraph" w:styleId="TOC5">
    <w:name w:val="toc 5"/>
    <w:basedOn w:val="Normal"/>
    <w:next w:val="Normal"/>
    <w:autoRedefine/>
    <w:uiPriority w:val="39"/>
    <w:semiHidden/>
    <w:rsid w:val="002C741F"/>
    <w:pPr>
      <w:pBdr>
        <w:between w:val="double" w:sz="6" w:space="0" w:color="auto"/>
      </w:pBdr>
      <w:ind w:left="660"/>
      <w:jc w:val="left"/>
    </w:pPr>
    <w:rPr>
      <w:rFonts w:asciiTheme="minorHAnsi" w:hAnsiTheme="minorHAnsi"/>
      <w:sz w:val="20"/>
      <w:szCs w:val="20"/>
    </w:rPr>
  </w:style>
  <w:style w:type="paragraph" w:styleId="TOC6">
    <w:name w:val="toc 6"/>
    <w:basedOn w:val="Normal"/>
    <w:next w:val="Normal"/>
    <w:autoRedefine/>
    <w:uiPriority w:val="39"/>
    <w:semiHidden/>
    <w:rsid w:val="002C741F"/>
    <w:pPr>
      <w:pBdr>
        <w:between w:val="double" w:sz="6" w:space="0" w:color="auto"/>
      </w:pBdr>
      <w:ind w:left="880"/>
      <w:jc w:val="left"/>
    </w:pPr>
    <w:rPr>
      <w:rFonts w:asciiTheme="minorHAnsi" w:hAnsiTheme="minorHAnsi"/>
      <w:sz w:val="20"/>
      <w:szCs w:val="20"/>
    </w:rPr>
  </w:style>
  <w:style w:type="paragraph" w:styleId="TOC7">
    <w:name w:val="toc 7"/>
    <w:basedOn w:val="Normal"/>
    <w:next w:val="Normal"/>
    <w:autoRedefine/>
    <w:uiPriority w:val="39"/>
    <w:semiHidden/>
    <w:rsid w:val="002C741F"/>
    <w:pPr>
      <w:pBdr>
        <w:between w:val="double" w:sz="6" w:space="0" w:color="auto"/>
      </w:pBdr>
      <w:ind w:left="1100"/>
      <w:jc w:val="left"/>
    </w:pPr>
    <w:rPr>
      <w:rFonts w:asciiTheme="minorHAnsi" w:hAnsiTheme="minorHAnsi"/>
      <w:sz w:val="20"/>
      <w:szCs w:val="20"/>
    </w:rPr>
  </w:style>
  <w:style w:type="paragraph" w:styleId="TOC8">
    <w:name w:val="toc 8"/>
    <w:basedOn w:val="Normal"/>
    <w:next w:val="Normal"/>
    <w:autoRedefine/>
    <w:uiPriority w:val="39"/>
    <w:semiHidden/>
    <w:rsid w:val="002C741F"/>
    <w:pPr>
      <w:pBdr>
        <w:between w:val="double" w:sz="6" w:space="0" w:color="auto"/>
      </w:pBdr>
      <w:ind w:left="1320"/>
      <w:jc w:val="left"/>
    </w:pPr>
    <w:rPr>
      <w:rFonts w:asciiTheme="minorHAnsi" w:hAnsiTheme="minorHAnsi"/>
      <w:sz w:val="20"/>
      <w:szCs w:val="20"/>
    </w:rPr>
  </w:style>
  <w:style w:type="paragraph" w:styleId="TOC9">
    <w:name w:val="toc 9"/>
    <w:basedOn w:val="Normal"/>
    <w:next w:val="Normal"/>
    <w:autoRedefine/>
    <w:uiPriority w:val="39"/>
    <w:semiHidden/>
    <w:rsid w:val="002C741F"/>
    <w:pPr>
      <w:pBdr>
        <w:between w:val="double" w:sz="6" w:space="0" w:color="auto"/>
      </w:pBdr>
      <w:ind w:left="1540"/>
      <w:jc w:val="left"/>
    </w:pPr>
    <w:rPr>
      <w:rFonts w:asciiTheme="minorHAnsi" w:hAnsiTheme="minorHAnsi"/>
      <w:sz w:val="20"/>
      <w:szCs w:val="20"/>
    </w:rPr>
  </w:style>
  <w:style w:type="paragraph" w:styleId="Header">
    <w:name w:val="header"/>
    <w:basedOn w:val="Normal"/>
    <w:link w:val="HeaderChar"/>
    <w:uiPriority w:val="99"/>
    <w:rsid w:val="00E320A0"/>
    <w:pPr>
      <w:tabs>
        <w:tab w:val="center" w:pos="4680"/>
        <w:tab w:val="right" w:pos="9360"/>
      </w:tabs>
      <w:spacing w:line="240" w:lineRule="auto"/>
    </w:pPr>
  </w:style>
  <w:style w:type="character" w:customStyle="1" w:styleId="HeaderChar">
    <w:name w:val="Header Char"/>
    <w:basedOn w:val="DefaultParagraphFont"/>
    <w:link w:val="Header"/>
    <w:uiPriority w:val="99"/>
    <w:locked/>
    <w:rsid w:val="00E320A0"/>
    <w:rPr>
      <w:rFonts w:cs="Times New Roman"/>
    </w:rPr>
  </w:style>
  <w:style w:type="paragraph" w:styleId="Footer">
    <w:name w:val="footer"/>
    <w:basedOn w:val="Normal"/>
    <w:link w:val="FooterChar"/>
    <w:uiPriority w:val="99"/>
    <w:rsid w:val="00E320A0"/>
    <w:pPr>
      <w:tabs>
        <w:tab w:val="center" w:pos="4680"/>
        <w:tab w:val="right" w:pos="9360"/>
      </w:tabs>
      <w:spacing w:line="240" w:lineRule="auto"/>
    </w:pPr>
  </w:style>
  <w:style w:type="character" w:customStyle="1" w:styleId="FooterChar">
    <w:name w:val="Footer Char"/>
    <w:basedOn w:val="DefaultParagraphFont"/>
    <w:link w:val="Footer"/>
    <w:uiPriority w:val="99"/>
    <w:locked/>
    <w:rsid w:val="00E320A0"/>
    <w:rPr>
      <w:rFonts w:cs="Times New Roman"/>
    </w:rPr>
  </w:style>
  <w:style w:type="paragraph" w:styleId="CommentSubject">
    <w:name w:val="annotation subject"/>
    <w:basedOn w:val="CommentText"/>
    <w:next w:val="CommentText"/>
    <w:link w:val="CommentSubjectChar"/>
    <w:uiPriority w:val="99"/>
    <w:semiHidden/>
    <w:rsid w:val="007A3195"/>
    <w:rPr>
      <w:b/>
      <w:bCs/>
    </w:rPr>
  </w:style>
  <w:style w:type="character" w:customStyle="1" w:styleId="CommentSubjectChar">
    <w:name w:val="Comment Subject Char"/>
    <w:basedOn w:val="CommentTextChar"/>
    <w:link w:val="CommentSubject"/>
    <w:uiPriority w:val="99"/>
    <w:semiHidden/>
    <w:locked/>
    <w:rsid w:val="007A3195"/>
    <w:rPr>
      <w:rFonts w:cs="Times New Roman"/>
      <w:b/>
      <w:bCs/>
      <w:sz w:val="20"/>
      <w:szCs w:val="20"/>
    </w:rPr>
  </w:style>
  <w:style w:type="paragraph" w:styleId="BodyText">
    <w:name w:val="Body Text"/>
    <w:basedOn w:val="Normal"/>
    <w:link w:val="BodyTextChar"/>
    <w:uiPriority w:val="99"/>
    <w:rsid w:val="008572FE"/>
    <w:pPr>
      <w:spacing w:after="120"/>
    </w:pPr>
  </w:style>
  <w:style w:type="character" w:customStyle="1" w:styleId="BodyTextChar">
    <w:name w:val="Body Text Char"/>
    <w:basedOn w:val="DefaultParagraphFont"/>
    <w:link w:val="BodyText"/>
    <w:uiPriority w:val="99"/>
    <w:locked/>
    <w:rsid w:val="008572FE"/>
    <w:rPr>
      <w:rFonts w:cs="Times New Roman"/>
    </w:rPr>
  </w:style>
  <w:style w:type="table" w:styleId="LightShading-Accent1">
    <w:name w:val="Light Shading Accent 1"/>
    <w:basedOn w:val="TableNormal"/>
    <w:uiPriority w:val="99"/>
    <w:rsid w:val="00085415"/>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paragraph" w:styleId="NoSpacing">
    <w:name w:val="No Spacing"/>
    <w:link w:val="NoSpacingChar"/>
    <w:qFormat/>
    <w:rsid w:val="00085415"/>
    <w:rPr>
      <w:rFonts w:ascii="PMingLiU" w:eastAsia="PMingLiU" w:hAnsi="Times New Roman"/>
    </w:rPr>
  </w:style>
  <w:style w:type="character" w:customStyle="1" w:styleId="NoSpacingChar">
    <w:name w:val="No Spacing Char"/>
    <w:basedOn w:val="DefaultParagraphFont"/>
    <w:link w:val="NoSpacing"/>
    <w:locked/>
    <w:rsid w:val="00085415"/>
    <w:rPr>
      <w:rFonts w:ascii="PMingLiU" w:eastAsia="PMingLiU" w:cs="Times New Roman"/>
      <w:sz w:val="22"/>
      <w:szCs w:val="22"/>
      <w:lang w:val="en-US" w:eastAsia="en-US" w:bidi="ar-SA"/>
    </w:rPr>
  </w:style>
  <w:style w:type="character" w:styleId="PageNumber">
    <w:name w:val="page number"/>
    <w:basedOn w:val="DefaultParagraphFont"/>
    <w:uiPriority w:val="99"/>
    <w:rsid w:val="00085415"/>
    <w:rPr>
      <w:rFonts w:cs="Times New Roman"/>
    </w:rPr>
  </w:style>
  <w:style w:type="character" w:styleId="FollowedHyperlink">
    <w:name w:val="FollowedHyperlink"/>
    <w:basedOn w:val="DefaultParagraphFont"/>
    <w:uiPriority w:val="99"/>
    <w:semiHidden/>
    <w:unhideWhenUsed/>
    <w:rsid w:val="0094580D"/>
    <w:rPr>
      <w:color w:val="800080" w:themeColor="followedHyperlink"/>
      <w:u w:val="single"/>
    </w:rPr>
  </w:style>
  <w:style w:type="character" w:customStyle="1" w:styleId="Heading4Char">
    <w:name w:val="Heading 4 Char"/>
    <w:basedOn w:val="DefaultParagraphFont"/>
    <w:link w:val="Heading4"/>
    <w:uiPriority w:val="99"/>
    <w:rsid w:val="0026080A"/>
    <w:rPr>
      <w:rFonts w:asciiTheme="majorHAnsi" w:eastAsiaTheme="majorEastAsia" w:hAnsiTheme="majorHAnsi" w:cstheme="majorBidi"/>
      <w:b/>
      <w:bCs/>
      <w:i/>
      <w:iCs/>
      <w:color w:val="4F81BD" w:themeColor="accent1"/>
    </w:rPr>
  </w:style>
  <w:style w:type="paragraph" w:customStyle="1" w:styleId="FormFooterBorder">
    <w:name w:val="FormFooter/Border"/>
    <w:basedOn w:val="Footer"/>
    <w:uiPriority w:val="99"/>
    <w:rsid w:val="00077E3B"/>
    <w:pPr>
      <w:pBdr>
        <w:top w:val="single" w:sz="6" w:space="1" w:color="auto"/>
      </w:pBdr>
      <w:tabs>
        <w:tab w:val="clear" w:pos="4680"/>
        <w:tab w:val="clear" w:pos="9360"/>
        <w:tab w:val="center" w:pos="5400"/>
        <w:tab w:val="right" w:pos="10800"/>
      </w:tabs>
      <w:jc w:val="left"/>
    </w:pPr>
    <w:rPr>
      <w:rFonts w:eastAsia="Times New Roman" w:cs="Arial"/>
      <w:sz w:val="16"/>
      <w:szCs w:val="16"/>
    </w:rPr>
  </w:style>
  <w:style w:type="paragraph" w:styleId="EndnoteText">
    <w:name w:val="endnote text"/>
    <w:basedOn w:val="Normal"/>
    <w:link w:val="EndnoteTextChar"/>
    <w:uiPriority w:val="99"/>
    <w:semiHidden/>
    <w:rsid w:val="00607479"/>
    <w:pPr>
      <w:spacing w:line="240" w:lineRule="auto"/>
      <w:jc w:val="left"/>
    </w:pPr>
    <w:rPr>
      <w:rFonts w:ascii="Times New Roman" w:eastAsia="Times New Roman" w:hAnsi="Times New Roman" w:cs="Times"/>
      <w:sz w:val="20"/>
      <w:szCs w:val="20"/>
    </w:rPr>
  </w:style>
  <w:style w:type="character" w:customStyle="1" w:styleId="EndnoteTextChar">
    <w:name w:val="Endnote Text Char"/>
    <w:basedOn w:val="DefaultParagraphFont"/>
    <w:link w:val="EndnoteText"/>
    <w:uiPriority w:val="99"/>
    <w:semiHidden/>
    <w:rsid w:val="00607479"/>
    <w:rPr>
      <w:rFonts w:ascii="Times New Roman" w:eastAsia="Times New Roman" w:hAnsi="Times New Roman" w:cs="Times"/>
      <w:sz w:val="20"/>
      <w:szCs w:val="20"/>
    </w:rPr>
  </w:style>
  <w:style w:type="paragraph" w:styleId="BodyText2">
    <w:name w:val="Body Text 2"/>
    <w:basedOn w:val="Normal"/>
    <w:link w:val="BodyText2Char"/>
    <w:uiPriority w:val="99"/>
    <w:rsid w:val="00B574C5"/>
    <w:pPr>
      <w:spacing w:after="120" w:line="480" w:lineRule="auto"/>
      <w:jc w:val="left"/>
    </w:pPr>
    <w:rPr>
      <w:rFonts w:ascii="Times New Roman" w:eastAsia="Times New Roman" w:hAnsi="Times New Roman"/>
      <w:sz w:val="20"/>
      <w:szCs w:val="20"/>
    </w:rPr>
  </w:style>
  <w:style w:type="character" w:customStyle="1" w:styleId="BodyText2Char">
    <w:name w:val="Body Text 2 Char"/>
    <w:basedOn w:val="DefaultParagraphFont"/>
    <w:link w:val="BodyText2"/>
    <w:uiPriority w:val="99"/>
    <w:rsid w:val="00B574C5"/>
    <w:rPr>
      <w:rFonts w:ascii="Times New Roman" w:eastAsia="Times New Roman" w:hAnsi="Times New Roman"/>
      <w:sz w:val="20"/>
      <w:szCs w:val="20"/>
    </w:rPr>
  </w:style>
  <w:style w:type="paragraph" w:styleId="BodyTextIndent2">
    <w:name w:val="Body Text Indent 2"/>
    <w:basedOn w:val="Normal"/>
    <w:link w:val="BodyTextIndent2Char"/>
    <w:rsid w:val="005214AD"/>
    <w:pPr>
      <w:spacing w:after="120" w:line="480" w:lineRule="auto"/>
      <w:ind w:left="360"/>
    </w:pPr>
  </w:style>
  <w:style w:type="character" w:customStyle="1" w:styleId="BodyTextIndent2Char">
    <w:name w:val="Body Text Indent 2 Char"/>
    <w:basedOn w:val="DefaultParagraphFont"/>
    <w:link w:val="BodyTextIndent2"/>
    <w:rsid w:val="005214AD"/>
    <w:rPr>
      <w:rFonts w:ascii="Arial" w:hAnsi="Arial"/>
    </w:rPr>
  </w:style>
  <w:style w:type="paragraph" w:styleId="FootnoteText">
    <w:name w:val="footnote text"/>
    <w:basedOn w:val="Normal"/>
    <w:link w:val="FootnoteTextChar"/>
    <w:rsid w:val="0036257E"/>
    <w:pPr>
      <w:spacing w:line="240" w:lineRule="auto"/>
    </w:pPr>
    <w:rPr>
      <w:sz w:val="20"/>
      <w:szCs w:val="20"/>
    </w:rPr>
  </w:style>
  <w:style w:type="character" w:customStyle="1" w:styleId="FootnoteTextChar">
    <w:name w:val="Footnote Text Char"/>
    <w:basedOn w:val="DefaultParagraphFont"/>
    <w:link w:val="FootnoteText"/>
    <w:rsid w:val="0036257E"/>
    <w:rPr>
      <w:rFonts w:ascii="Arial" w:hAnsi="Arial"/>
      <w:sz w:val="20"/>
      <w:szCs w:val="20"/>
    </w:rPr>
  </w:style>
  <w:style w:type="character" w:styleId="FootnoteReference">
    <w:name w:val="footnote reference"/>
    <w:basedOn w:val="DefaultParagraphFont"/>
    <w:rsid w:val="0036257E"/>
    <w:rPr>
      <w:vertAlign w:val="superscript"/>
    </w:rPr>
  </w:style>
  <w:style w:type="table" w:customStyle="1" w:styleId="LightShading-Accent11">
    <w:name w:val="Light Shading - Accent 11"/>
    <w:basedOn w:val="TableNormal"/>
    <w:uiPriority w:val="99"/>
    <w:rsid w:val="00B97D2A"/>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character" w:customStyle="1" w:styleId="heading41">
    <w:name w:val="heading41"/>
    <w:basedOn w:val="DefaultParagraphFont"/>
    <w:rsid w:val="00B97D2A"/>
    <w:rPr>
      <w:rFonts w:ascii="Verdana" w:hAnsi="Verdana" w:hint="default"/>
      <w:b/>
      <w:bCs/>
      <w:sz w:val="30"/>
      <w:szCs w:val="30"/>
    </w:rPr>
  </w:style>
  <w:style w:type="paragraph" w:customStyle="1" w:styleId="regulartext">
    <w:name w:val="regulartext"/>
    <w:basedOn w:val="Normal"/>
    <w:rsid w:val="00B97D2A"/>
    <w:pPr>
      <w:spacing w:before="100" w:beforeAutospacing="1" w:after="100" w:afterAutospacing="1"/>
      <w:jc w:val="left"/>
    </w:pPr>
    <w:rPr>
      <w:rFonts w:eastAsiaTheme="minorEastAsia" w:cs="Arial"/>
      <w:color w:val="000000"/>
      <w:lang w:bidi="en-US"/>
    </w:rPr>
  </w:style>
  <w:style w:type="character" w:customStyle="1" w:styleId="regulartext1">
    <w:name w:val="regulartext1"/>
    <w:basedOn w:val="DefaultParagraphFont"/>
    <w:rsid w:val="00B97D2A"/>
    <w:rPr>
      <w:rFonts w:ascii="Arial" w:hAnsi="Arial" w:cs="Arial" w:hint="default"/>
      <w:color w:val="000000"/>
      <w:sz w:val="24"/>
      <w:szCs w:val="24"/>
    </w:rPr>
  </w:style>
  <w:style w:type="paragraph" w:customStyle="1" w:styleId="Arial10BoldText">
    <w:name w:val="Arial10BoldText"/>
    <w:basedOn w:val="Normal"/>
    <w:uiPriority w:val="99"/>
    <w:rsid w:val="00B97D2A"/>
    <w:pPr>
      <w:autoSpaceDE w:val="0"/>
      <w:autoSpaceDN w:val="0"/>
      <w:spacing w:before="20" w:after="20" w:line="240" w:lineRule="auto"/>
      <w:jc w:val="left"/>
    </w:pPr>
    <w:rPr>
      <w:rFonts w:eastAsia="Times New Roman" w:cs="Arial"/>
      <w:b/>
      <w:bCs/>
      <w:sz w:val="20"/>
      <w:szCs w:val="20"/>
    </w:rPr>
  </w:style>
  <w:style w:type="paragraph" w:styleId="Revision">
    <w:name w:val="Revision"/>
    <w:hidden/>
    <w:rsid w:val="00B97D2A"/>
    <w:rPr>
      <w:rFonts w:ascii="Arial" w:hAnsi="Arial"/>
    </w:rPr>
  </w:style>
</w:styles>
</file>

<file path=word/webSettings.xml><?xml version="1.0" encoding="utf-8"?>
<w:webSettings xmlns:r="http://schemas.openxmlformats.org/officeDocument/2006/relationships" xmlns:w="http://schemas.openxmlformats.org/wordprocessingml/2006/main">
  <w:divs>
    <w:div w:id="1435395770">
      <w:marLeft w:val="0"/>
      <w:marRight w:val="0"/>
      <w:marTop w:val="0"/>
      <w:marBottom w:val="0"/>
      <w:divBdr>
        <w:top w:val="none" w:sz="0" w:space="0" w:color="auto"/>
        <w:left w:val="none" w:sz="0" w:space="0" w:color="auto"/>
        <w:bottom w:val="none" w:sz="0" w:space="0" w:color="auto"/>
        <w:right w:val="none" w:sz="0" w:space="0" w:color="auto"/>
      </w:divBdr>
    </w:div>
    <w:div w:id="1435395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2dstudy.org"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ants.nih.gov/grants/guide/notice-files/NOT-OD-03-032.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2dstudy.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2012-06-23T00:00:00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CC504-39C5-4C58-A7ED-FF297F64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D2d Ancillary Studies Subcommittee Charter</vt:lpstr>
    </vt:vector>
  </TitlesOfParts>
  <Company>Tufts Medical Center</Company>
  <LinksUpToDate>false</LinksUpToDate>
  <CharactersWithSpaces>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Patricia Sheehan</dc:creator>
  <cp:keywords/>
  <dc:description/>
  <cp:lastModifiedBy>Erica Caravana</cp:lastModifiedBy>
  <cp:revision>7</cp:revision>
  <cp:lastPrinted>2013-06-07T20:47:00Z</cp:lastPrinted>
  <dcterms:created xsi:type="dcterms:W3CDTF">2013-03-24T12:16:00Z</dcterms:created>
  <dcterms:modified xsi:type="dcterms:W3CDTF">2013-06-17T17:18:00Z</dcterms:modified>
</cp:coreProperties>
</file>