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 xml:space="preserve">y of Screening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E9590D" w:rsidRDefault="00E9590D" w:rsidP="00B733A2">
      <w:pPr>
        <w:pStyle w:val="Footer"/>
        <w:spacing w:line="360" w:lineRule="auto"/>
      </w:pPr>
      <w:r>
        <w:t xml:space="preserve">___ </w:t>
      </w:r>
      <w:r w:rsidR="00520E0A">
        <w:t>D</w:t>
      </w:r>
      <w:r>
        <w:t>emographics</w:t>
      </w:r>
    </w:p>
    <w:p w:rsidR="00E9590D" w:rsidRDefault="00E9590D" w:rsidP="00E9590D">
      <w:pPr>
        <w:pStyle w:val="Footer"/>
        <w:spacing w:line="360" w:lineRule="auto"/>
      </w:pPr>
      <w:r>
        <w:t xml:space="preserve">___ </w:t>
      </w:r>
      <w:r w:rsidR="00520E0A">
        <w:t>C</w:t>
      </w:r>
      <w:r>
        <w:t xml:space="preserve">ollection of contact information </w:t>
      </w:r>
    </w:p>
    <w:p w:rsidR="00E9590D" w:rsidRDefault="00520E0A" w:rsidP="00E9590D">
      <w:pPr>
        <w:pStyle w:val="Footer"/>
        <w:spacing w:line="360" w:lineRule="auto"/>
      </w:pPr>
      <w:r>
        <w:t>___ M</w:t>
      </w:r>
      <w:r w:rsidR="00E9590D">
        <w:t>edical release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 xml:space="preserve">eview of study restrictions 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E2C64" w:rsidRDefault="00CE2C64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CE2C64" w:rsidRPr="00904213" w:rsidRDefault="00CE2C64" w:rsidP="00E72B33">
      <w:pPr>
        <w:spacing w:after="0"/>
      </w:pPr>
      <w:r w:rsidRPr="00904213">
        <w:t>Sex</w:t>
      </w:r>
      <w:r w:rsidRPr="00904213">
        <w:tab/>
      </w:r>
      <w:r w:rsidRPr="00904213">
        <w:tab/>
      </w:r>
      <w:r w:rsidR="003F5F95" w:rsidRPr="00904213">
        <w:sym w:font="Webdings" w:char="F063"/>
      </w:r>
      <w:r w:rsidR="003F5F95" w:rsidRPr="00904213">
        <w:t xml:space="preserve">  </w:t>
      </w:r>
      <w:r w:rsidRPr="00904213">
        <w:t>Female</w:t>
      </w:r>
      <w:r w:rsidR="000E3FCC">
        <w:tab/>
      </w:r>
      <w:r w:rsidR="000E3FCC" w:rsidRPr="00904213">
        <w:sym w:font="Webdings" w:char="F063"/>
      </w:r>
      <w:r w:rsidR="000E3FCC" w:rsidRPr="00904213">
        <w:t xml:space="preserve">  Male</w:t>
      </w:r>
    </w:p>
    <w:p w:rsidR="00904213" w:rsidRPr="00904213" w:rsidRDefault="00904213" w:rsidP="00E72B33">
      <w:pPr>
        <w:pStyle w:val="Header"/>
        <w:tabs>
          <w:tab w:val="clear" w:pos="4680"/>
          <w:tab w:val="clear" w:pos="9360"/>
        </w:tabs>
        <w:spacing w:line="276" w:lineRule="auto"/>
      </w:pPr>
    </w:p>
    <w:p w:rsidR="00007918" w:rsidRPr="00904213" w:rsidRDefault="00CE2C64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 xml:space="preserve">Date of birth     </w:t>
      </w:r>
      <w:r w:rsidR="00007918" w:rsidRPr="00904213">
        <w:t>__ __ / __ __ / __ __ __ __</w:t>
      </w:r>
    </w:p>
    <w:p w:rsidR="00007918" w:rsidRPr="00904213" w:rsidRDefault="00904213" w:rsidP="0090421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="00007918" w:rsidRPr="00904213">
        <w:rPr>
          <w:sz w:val="12"/>
          <w:szCs w:val="12"/>
        </w:rPr>
        <w:t xml:space="preserve"> M     M            D       D            Y        Y       Y        Y</w:t>
      </w:r>
    </w:p>
    <w:p w:rsidR="00CE2C64" w:rsidRPr="00904213" w:rsidRDefault="00CE2C64" w:rsidP="00E72B33">
      <w:pPr>
        <w:spacing w:after="0"/>
      </w:pPr>
    </w:p>
    <w:p w:rsidR="003F5F95" w:rsidRPr="00904213" w:rsidRDefault="003F5F95" w:rsidP="00E72B33">
      <w:pPr>
        <w:spacing w:after="0"/>
        <w:contextualSpacing/>
      </w:pPr>
      <w:r w:rsidRPr="00904213">
        <w:t>Ethnicity as described by participant</w:t>
      </w:r>
      <w:r w:rsidR="00E9590D">
        <w:t xml:space="preserve"> (Ask: Do you consider yourself Hispanic or Latino?)</w:t>
      </w:r>
    </w:p>
    <w:p w:rsidR="00CE2C64" w:rsidRPr="00904213" w:rsidRDefault="00007918" w:rsidP="00E72B33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</w:t>
      </w:r>
      <w:r w:rsidR="00CE2C64" w:rsidRPr="00904213">
        <w:t>Hispanic or Latino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="00904213" w:rsidRPr="00904213">
        <w:tab/>
      </w:r>
      <w:r w:rsidR="00904213" w:rsidRPr="00904213">
        <w:tab/>
      </w:r>
      <w:r w:rsidR="00904213" w:rsidRPr="00904213">
        <w:sym w:font="Webdings" w:char="F063"/>
      </w:r>
      <w:r w:rsidR="00904213" w:rsidRPr="00904213">
        <w:t xml:space="preserve">  Cuban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="00904213" w:rsidRPr="00904213">
        <w:tab/>
      </w:r>
      <w:r w:rsidR="00CC443C">
        <w:tab/>
      </w:r>
      <w:r w:rsidR="00904213" w:rsidRPr="00904213">
        <w:sym w:font="Webdings" w:char="F063"/>
      </w:r>
      <w:r w:rsidR="00904213" w:rsidRPr="00904213">
        <w:t xml:space="preserve">  Puerto Rican</w:t>
      </w:r>
    </w:p>
    <w:p w:rsidR="00402036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327393" w:rsidRPr="00904213">
        <w:t>Not Hispanic or Latino</w:t>
      </w:r>
    </w:p>
    <w:p w:rsidR="00E72B33" w:rsidRPr="00904213" w:rsidRDefault="00E72B33" w:rsidP="00E72B33">
      <w:pPr>
        <w:spacing w:after="0"/>
        <w:contextualSpacing/>
      </w:pPr>
    </w:p>
    <w:p w:rsidR="003F5F95" w:rsidRPr="00904213" w:rsidRDefault="00BD468B" w:rsidP="00E72B33">
      <w:pPr>
        <w:spacing w:after="0"/>
        <w:contextualSpacing/>
      </w:pPr>
      <w:r w:rsidRPr="00904213">
        <w:t>Primary r</w:t>
      </w:r>
      <w:r w:rsidR="00CE2C64" w:rsidRPr="00904213">
        <w:t>ace</w:t>
      </w:r>
      <w:r w:rsidR="003F5F95" w:rsidRPr="00904213">
        <w:t xml:space="preserve"> as described by participant</w:t>
      </w:r>
      <w:r w:rsidR="00E9590D">
        <w:t xml:space="preserve"> (Ask: What race do you consider yourself?)</w:t>
      </w:r>
    </w:p>
    <w:p w:rsidR="00CE2C64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American Indian or Alaska Native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Asian</w:t>
      </w:r>
      <w:r w:rsidR="00904213"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CE2C64" w:rsidRPr="00904213" w:rsidRDefault="00CE2C64" w:rsidP="0090421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Black or African American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BD468B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CE2C64" w:rsidRPr="00904213" w:rsidRDefault="00BD468B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CE2C64" w:rsidRPr="00904213">
        <w:t>White</w:t>
      </w:r>
    </w:p>
    <w:p w:rsidR="00CE2C64" w:rsidRPr="00904213" w:rsidRDefault="00007918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</w:t>
      </w:r>
      <w:r w:rsidR="00CE2C64" w:rsidRPr="00904213">
        <w:t>pecify:</w:t>
      </w:r>
      <w:r w:rsidRPr="00904213">
        <w:t xml:space="preserve"> ___________________________________________________</w:t>
      </w:r>
    </w:p>
    <w:p w:rsidR="00E72B33" w:rsidRPr="00904213" w:rsidRDefault="00E72B3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t>Secondary race as described by participant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04213" w:rsidRDefault="00904213" w:rsidP="00E72B33">
      <w:pPr>
        <w:spacing w:after="0"/>
        <w:contextualSpacing/>
      </w:pPr>
    </w:p>
    <w:p w:rsidR="00904213" w:rsidRDefault="0090421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lastRenderedPageBreak/>
        <w:t>Highest level of education completed</w:t>
      </w:r>
      <w:r w:rsidR="000E3FCC">
        <w:t>, including home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BD468B" w:rsidRPr="00904213" w:rsidRDefault="00BD468B" w:rsidP="00E72B33">
      <w:pPr>
        <w:spacing w:after="0"/>
      </w:pPr>
    </w:p>
    <w:p w:rsidR="00BD468B" w:rsidRPr="00904213" w:rsidRDefault="00BD468B" w:rsidP="00E72B33">
      <w:pPr>
        <w:spacing w:after="0"/>
      </w:pPr>
      <w:r w:rsidRPr="00904213">
        <w:t xml:space="preserve">Do any relatives have diabetes? </w:t>
      </w:r>
      <w:r w:rsidRPr="00904213">
        <w:tab/>
      </w:r>
      <w:r w:rsidR="000E3FCC"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BD468B" w:rsidRPr="00904213" w:rsidRDefault="00BD468B" w:rsidP="00E72B33">
      <w:pPr>
        <w:spacing w:after="0"/>
        <w:ind w:firstLine="720"/>
      </w:pPr>
      <w:r w:rsidRPr="00904213">
        <w:t xml:space="preserve">If yes, select </w:t>
      </w:r>
      <w:r w:rsidR="000E3FCC">
        <w:t>family members</w:t>
      </w:r>
      <w:r w:rsidR="0043767F">
        <w:t xml:space="preserve"> </w:t>
      </w:r>
      <w:r w:rsidRPr="00904213">
        <w:t>all that have been diagnosed with diabetes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BD468B" w:rsidRPr="00BD468B" w:rsidRDefault="00BD468B" w:rsidP="00E72B33">
      <w:pPr>
        <w:spacing w:after="0"/>
        <w:rPr>
          <w:sz w:val="24"/>
          <w:szCs w:val="24"/>
        </w:rPr>
      </w:pPr>
    </w:p>
    <w:p w:rsidR="004A4F6B" w:rsidRDefault="002B4C97" w:rsidP="00F37B89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4A4F6B" w:rsidRPr="00F37B89" w:rsidRDefault="004A4F6B" w:rsidP="00F37B89">
      <w:pPr>
        <w:spacing w:after="0"/>
        <w:ind w:firstLine="720"/>
        <w:rPr>
          <w:i/>
        </w:rPr>
      </w:pPr>
      <w:r w:rsidRPr="00904213">
        <w:sym w:font="Webdings" w:char="F063"/>
      </w:r>
      <w:r w:rsidR="00F37B89">
        <w:t xml:space="preserve">  </w:t>
      </w:r>
      <w:r w:rsidR="00A96BE6">
        <w:rPr>
          <w:i/>
        </w:rPr>
        <w:t>Database-Related</w:t>
      </w:r>
      <w:r w:rsidR="008D3FC2">
        <w:rPr>
          <w:i/>
        </w:rPr>
        <w:t xml:space="preserve"> Outreach</w:t>
      </w:r>
      <w:r w:rsidR="00113E3E">
        <w:rPr>
          <w:i/>
        </w:rPr>
        <w:t xml:space="preserve">, </w:t>
      </w:r>
      <w:r w:rsidR="00113E3E" w:rsidRPr="00113E3E">
        <w:t>s</w:t>
      </w:r>
      <w:r w:rsidR="00A96BE6" w:rsidRPr="00113E3E">
        <w:t>elect the database used.</w:t>
      </w:r>
    </w:p>
    <w:p w:rsidR="004A4F6B" w:rsidRDefault="004A4F6B" w:rsidP="00A96BE6">
      <w:pPr>
        <w:spacing w:after="0"/>
        <w:ind w:left="1260"/>
      </w:pPr>
      <w:r w:rsidRPr="00904213">
        <w:sym w:font="Webdings" w:char="F063"/>
      </w:r>
      <w:r>
        <w:t xml:space="preserve">  Electronic medica</w:t>
      </w:r>
      <w:r w:rsidR="00F37B89">
        <w:t>l record</w:t>
      </w:r>
      <w:r w:rsidR="00A96BE6">
        <w:t xml:space="preserve"> system</w:t>
      </w:r>
      <w:r w:rsidR="00F37B89">
        <w:tab/>
      </w:r>
      <w:r w:rsidR="00F37B89">
        <w:tab/>
      </w:r>
      <w:r w:rsidRPr="00904213">
        <w:sym w:font="Webdings" w:char="F063"/>
      </w:r>
      <w:r>
        <w:t xml:space="preserve">  Public database list</w:t>
      </w:r>
    </w:p>
    <w:p w:rsidR="005C7D73" w:rsidRDefault="004A4F6B">
      <w:pPr>
        <w:spacing w:after="0"/>
        <w:ind w:left="1260"/>
      </w:pPr>
      <w:r w:rsidRPr="00904213">
        <w:sym w:font="Webdings" w:char="F063"/>
      </w:r>
      <w:r>
        <w:t xml:space="preserve">  </w:t>
      </w:r>
      <w:r w:rsidR="00A96BE6">
        <w:t>Local r</w:t>
      </w:r>
      <w:r>
        <w:t>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 w:rsidR="00A96BE6">
        <w:t>Other</w:t>
      </w:r>
    </w:p>
    <w:p w:rsidR="00F37B89" w:rsidRP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A96BE6" w:rsidRPr="008D3FC2" w:rsidRDefault="00A96BE6" w:rsidP="00A96BE6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DE35E9" w:rsidRDefault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5C7D73" w:rsidRDefault="005C7D73">
      <w:pPr>
        <w:spacing w:after="0"/>
        <w:rPr>
          <w:sz w:val="12"/>
          <w:szCs w:val="12"/>
        </w:rPr>
      </w:pPr>
    </w:p>
    <w:p w:rsidR="00A96BE6" w:rsidRPr="004A4F6B" w:rsidRDefault="00A96BE6" w:rsidP="00A96BE6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A96BE6" w:rsidRDefault="00A96BE6" w:rsidP="00A96BE6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 w:rsidR="00040847">
        <w:t>From primary care providers or other clinician</w:t>
      </w:r>
      <w:r w:rsidR="00040847"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040847" w:rsidRPr="00040847" w:rsidRDefault="00040847" w:rsidP="00F37B89">
      <w:pPr>
        <w:spacing w:after="0"/>
        <w:ind w:left="720" w:firstLine="720"/>
        <w:rPr>
          <w:sz w:val="12"/>
          <w:szCs w:val="12"/>
        </w:rPr>
      </w:pPr>
    </w:p>
    <w:p w:rsidR="005C7D73" w:rsidRDefault="00040847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040847" w:rsidRPr="00113E3E" w:rsidRDefault="00040847" w:rsidP="00040847">
      <w:pPr>
        <w:spacing w:after="0"/>
        <w:ind w:left="2880"/>
        <w:rPr>
          <w:i/>
          <w:sz w:val="12"/>
          <w:szCs w:val="12"/>
        </w:rPr>
      </w:pPr>
    </w:p>
    <w:p w:rsidR="005C7D73" w:rsidRDefault="00040847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040847" w:rsidRDefault="00040847" w:rsidP="00040847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5C7D73" w:rsidRDefault="00040847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 w:rsidR="00113E3E">
        <w:t xml:space="preserve"> Mailer</w:t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43767F" w:rsidRPr="00904213">
        <w:sym w:font="Webdings" w:char="F063"/>
      </w:r>
      <w:r w:rsidR="0043767F" w:rsidRPr="00904213">
        <w:t xml:space="preserve">  </w:t>
      </w:r>
      <w:r w:rsidR="0043767F">
        <w:t>Google</w:t>
      </w:r>
    </w:p>
    <w:p w:rsidR="00113E3E" w:rsidRPr="00113E3E" w:rsidRDefault="0043767F" w:rsidP="0043767F">
      <w:pPr>
        <w:spacing w:after="0"/>
        <w:ind w:left="1080" w:firstLine="720"/>
        <w:rPr>
          <w:i/>
        </w:rPr>
      </w:pPr>
      <w:r w:rsidRPr="00904213">
        <w:sym w:font="Webdings" w:char="F063"/>
      </w:r>
      <w:r w:rsidRPr="00904213">
        <w:t xml:space="preserve">  </w:t>
      </w:r>
      <w:r>
        <w:t>Facebook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113E3E">
        <w:rPr>
          <w:i/>
        </w:rPr>
        <w:t>Continued on next page</w:t>
      </w:r>
    </w:p>
    <w:p w:rsidR="004A4F6B" w:rsidRDefault="004A4F6B" w:rsidP="00F37B89">
      <w:pPr>
        <w:spacing w:after="0"/>
        <w:ind w:left="1260"/>
      </w:pPr>
      <w:r w:rsidRPr="00904213">
        <w:lastRenderedPageBreak/>
        <w:sym w:font="Webdings" w:char="F063"/>
      </w:r>
      <w:r w:rsidR="00F37B89">
        <w:t xml:space="preserve">  </w:t>
      </w:r>
      <w:r>
        <w:t>Web-based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4A4F6B" w:rsidRDefault="00113E3E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="004A4F6B" w:rsidRPr="00904213">
        <w:sym w:font="Webdings" w:char="F063"/>
      </w:r>
      <w:r w:rsidR="004A4F6B" w:rsidRPr="00904213">
        <w:t xml:space="preserve">  </w:t>
      </w:r>
      <w:r w:rsidR="004A4F6B">
        <w:t>Facebook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 w:rsidR="00113E3E"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F37B89" w:rsidRPr="0043767F" w:rsidRDefault="00113E3E" w:rsidP="0043767F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4A4F6B" w:rsidRPr="00113E3E" w:rsidRDefault="004A4F6B" w:rsidP="00F37B89">
      <w:pPr>
        <w:spacing w:after="0"/>
        <w:ind w:firstLine="720"/>
      </w:pPr>
      <w:r w:rsidRPr="00904213">
        <w:sym w:font="Webdings" w:char="F063"/>
      </w:r>
      <w:r w:rsidR="00F37B89">
        <w:t xml:space="preserve">  </w:t>
      </w:r>
      <w:r w:rsidRPr="004A4F6B">
        <w:rPr>
          <w:i/>
        </w:rPr>
        <w:t>In-person</w:t>
      </w:r>
      <w:r w:rsidR="00113E3E">
        <w:rPr>
          <w:i/>
        </w:rPr>
        <w:t xml:space="preserve"> </w:t>
      </w:r>
      <w:r w:rsidR="00113E3E">
        <w:t>(health fairs, community events, community gathering places)</w:t>
      </w:r>
    </w:p>
    <w:p w:rsidR="004A4F6B" w:rsidRDefault="004A4F6B" w:rsidP="00F37B89">
      <w:pPr>
        <w:spacing w:after="0"/>
        <w:rPr>
          <w:b/>
        </w:rPr>
      </w:pPr>
    </w:p>
    <w:p w:rsidR="004A4F6B" w:rsidRPr="00F37B89" w:rsidRDefault="002B4C97" w:rsidP="00F37B89">
      <w:pPr>
        <w:spacing w:after="0"/>
      </w:pPr>
      <w:r w:rsidRPr="00113E3E">
        <w:t>What was the mode of initial contact with the participant?</w:t>
      </w:r>
      <w:r w:rsidR="004A4F6B" w:rsidRPr="00F37B89">
        <w:t xml:space="preserve"> </w:t>
      </w: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="004A4F6B">
        <w:t>Participant contacted center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F37B89" w:rsidRPr="00F37B89" w:rsidRDefault="00F37B89" w:rsidP="00F37B89">
      <w:pPr>
        <w:pStyle w:val="ListParagraph"/>
        <w:spacing w:after="0"/>
        <w:ind w:left="1440"/>
        <w:rPr>
          <w:sz w:val="12"/>
          <w:szCs w:val="12"/>
        </w:rPr>
      </w:pP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bookmarkStart w:id="0" w:name="_GoBack"/>
      <w:bookmarkEnd w:id="0"/>
      <w:r w:rsidR="00113E3E">
        <w:t>/web-based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Postal mail</w:t>
      </w:r>
      <w:r>
        <w:tab/>
      </w:r>
      <w:r>
        <w:tab/>
      </w:r>
      <w:r>
        <w:tab/>
      </w:r>
      <w:r>
        <w:tab/>
      </w:r>
      <w:r>
        <w:tab/>
      </w:r>
    </w:p>
    <w:p w:rsidR="00113E3E" w:rsidRPr="00F37B89" w:rsidRDefault="00113E3E" w:rsidP="00113E3E">
      <w:pPr>
        <w:pStyle w:val="ListParagraph"/>
        <w:spacing w:after="0"/>
        <w:ind w:left="1440"/>
        <w:rPr>
          <w:sz w:val="12"/>
          <w:szCs w:val="12"/>
        </w:rPr>
      </w:pPr>
    </w:p>
    <w:p w:rsidR="00113E3E" w:rsidRDefault="00113E3E" w:rsidP="00113E3E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CE2C64" w:rsidRDefault="00CE2C64" w:rsidP="00F37B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2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F37B89" w:rsidRDefault="00F37B89" w:rsidP="00F37B89">
      <w:pPr>
        <w:spacing w:after="0"/>
        <w:ind w:left="720" w:firstLine="720"/>
      </w:pPr>
      <w:r>
        <w:t>(</w:t>
      </w:r>
      <w:r w:rsidR="00E72B33" w:rsidRPr="00904213">
        <w:t>inclusion criteria: ≥ 23</w:t>
      </w:r>
      <w:r w:rsidR="00E9590D">
        <w:t>.0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Asian, ≥ 25</w:t>
      </w:r>
      <w:r w:rsidR="00E9590D">
        <w:t>.0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</w:t>
      </w:r>
      <w:r w:rsidR="00E9590D">
        <w:t xml:space="preserve">any </w:t>
      </w:r>
      <w:r w:rsidR="00E72B33" w:rsidRPr="00904213">
        <w:t>other</w:t>
      </w:r>
      <w:r w:rsidR="00E9590D">
        <w:t>, ≤ 40.0 kg/m</w:t>
      </w:r>
      <w:r w:rsidR="00E9590D">
        <w:rPr>
          <w:vertAlign w:val="superscript"/>
        </w:rPr>
        <w:t>2</w:t>
      </w:r>
      <w:r w:rsidR="00E72B33" w:rsidRPr="00904213">
        <w:rPr>
          <w:vertAlign w:val="superscript"/>
        </w:rPr>
        <w:t xml:space="preserve"> </w:t>
      </w:r>
      <w:r>
        <w:t>)</w:t>
      </w:r>
    </w:p>
    <w:p w:rsidR="00BD468B" w:rsidRPr="00904213" w:rsidRDefault="00BD468B" w:rsidP="00E72B33">
      <w:pPr>
        <w:spacing w:after="0"/>
      </w:pP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5824AF" w:rsidRPr="00E41DA1" w:rsidRDefault="008E5B57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38"/>
        <w:gridCol w:w="5310"/>
      </w:tblGrid>
      <w:tr w:rsidR="00E41DA1" w:rsidRPr="00E41DA1" w:rsidTr="00771D86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E41DA1" w:rsidRPr="00771D86" w:rsidRDefault="00E41DA1" w:rsidP="00771D86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 xml:space="preserve">Body </w:t>
            </w:r>
            <w:r w:rsidR="00ED2935" w:rsidRPr="00771D86">
              <w:rPr>
                <w:b/>
              </w:rPr>
              <w:t>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E41DA1" w:rsidRPr="00E41DA1" w:rsidRDefault="00E41DA1" w:rsidP="00CC443C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 w:rsidR="00ED2935">
              <w:t xml:space="preserve"> </w:t>
            </w:r>
            <w:r w:rsidR="00ED2935" w:rsidRPr="00CC443C">
              <w:rPr>
                <w:sz w:val="18"/>
                <w:szCs w:val="18"/>
              </w:rPr>
              <w:t xml:space="preserve">(note onset date, </w:t>
            </w:r>
            <w:r w:rsidR="00CC443C" w:rsidRPr="00CC443C">
              <w:rPr>
                <w:sz w:val="18"/>
                <w:szCs w:val="18"/>
              </w:rPr>
              <w:t>ongoing/</w:t>
            </w:r>
            <w:r w:rsidR="00ED2935" w:rsidRPr="00CC443C">
              <w:rPr>
                <w:sz w:val="18"/>
                <w:szCs w:val="18"/>
              </w:rPr>
              <w:t>resolved, and any treatment)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E41DA1" w:rsidRPr="00DD5043" w:rsidRDefault="00E41DA1" w:rsidP="00ED2935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3948D5" w:rsidRDefault="00E41DA1" w:rsidP="00E46CCC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E46CCC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6C1A9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90421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="00E41DA1" w:rsidRPr="00904213">
              <w:rPr>
                <w:i/>
              </w:rPr>
              <w:t>intestinal system</w:t>
            </w:r>
          </w:p>
          <w:p w:rsidR="00E41DA1" w:rsidRPr="00DD5043" w:rsidRDefault="006C1A98" w:rsidP="006C1A9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E41DA1" w:rsidRPr="00DD5043" w:rsidRDefault="00ED2935" w:rsidP="00ED293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</w:t>
            </w:r>
            <w:r w:rsidR="00904213" w:rsidRPr="00DD5043">
              <w:rPr>
                <w:sz w:val="20"/>
                <w:szCs w:val="20"/>
              </w:rPr>
              <w:t>.</w:t>
            </w:r>
            <w:r w:rsidRPr="00DD5043">
              <w:rPr>
                <w:sz w:val="20"/>
                <w:szCs w:val="20"/>
              </w:rPr>
              <w:t xml:space="preserve"> of p</w:t>
            </w:r>
            <w:r w:rsidR="00CE2C64" w:rsidRPr="00DD5043">
              <w:rPr>
                <w:sz w:val="20"/>
                <w:szCs w:val="20"/>
              </w:rPr>
              <w:t>olycystic ovarian syndrome</w:t>
            </w:r>
            <w:r w:rsidRPr="00DD5043">
              <w:rPr>
                <w:sz w:val="20"/>
                <w:szCs w:val="20"/>
              </w:rPr>
              <w:t>?</w:t>
            </w:r>
          </w:p>
          <w:p w:rsidR="006C1A98" w:rsidRPr="00DD5043" w:rsidRDefault="006C1A98" w:rsidP="00ED293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4429D8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</w:t>
            </w:r>
            <w:r w:rsidR="004429D8" w:rsidRPr="00DD5043">
              <w:rPr>
                <w:sz w:val="20"/>
                <w:szCs w:val="20"/>
              </w:rPr>
              <w:t>ephrolithiasis</w:t>
            </w:r>
            <w:r w:rsidRPr="00DD5043">
              <w:rPr>
                <w:sz w:val="20"/>
                <w:szCs w:val="20"/>
              </w:rPr>
              <w:t>?</w:t>
            </w:r>
          </w:p>
          <w:p w:rsidR="00E41DA1" w:rsidRPr="00E41DA1" w:rsidRDefault="00ED2935" w:rsidP="00E72B33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</w:t>
            </w:r>
            <w:r w:rsidR="004429D8" w:rsidRPr="00DD5043">
              <w:rPr>
                <w:sz w:val="20"/>
                <w:szCs w:val="20"/>
              </w:rPr>
              <w:t>ypercalcemia</w:t>
            </w:r>
            <w:r w:rsidRPr="00DD5043">
              <w:rPr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ED2935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E41DA1" w:rsidRPr="00E41DA1" w:rsidRDefault="00ED2935" w:rsidP="006C1A9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</w:t>
            </w:r>
            <w:r w:rsidR="00CE2C64" w:rsidRPr="00DD5043">
              <w:rPr>
                <w:sz w:val="20"/>
                <w:szCs w:val="20"/>
              </w:rPr>
              <w:t xml:space="preserve"> </w:t>
            </w:r>
            <w:r w:rsidRPr="00DD5043">
              <w:rPr>
                <w:sz w:val="20"/>
                <w:szCs w:val="20"/>
              </w:rPr>
              <w:t>hyperparathyroidism?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3948D5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5D2DF1" w:rsidRDefault="005D2DF1" w:rsidP="00E72B33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="00E41DA1" w:rsidRPr="005D2DF1">
              <w:rPr>
                <w:i/>
              </w:rPr>
              <w:t>/Lymphatic</w:t>
            </w:r>
            <w:r w:rsidR="003948D5">
              <w:rPr>
                <w:i/>
              </w:rPr>
              <w:t xml:space="preserve">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</w:t>
            </w:r>
            <w:r w:rsidR="005D2DF1" w:rsidRPr="005D2DF1">
              <w:rPr>
                <w:i/>
              </w:rPr>
              <w:t xml:space="preserve"> or Mental Health</w:t>
            </w:r>
          </w:p>
          <w:p w:rsidR="005D2DF1" w:rsidRPr="00DD5043" w:rsidRDefault="005D2DF1" w:rsidP="005D2DF1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E41DA1" w:rsidRPr="005D2DF1" w:rsidRDefault="005D2DF1" w:rsidP="006C1A9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 xml:space="preserve">Hx. of </w:t>
            </w:r>
            <w:r w:rsidR="00E41DA1" w:rsidRPr="00DD5043">
              <w:rPr>
                <w:spacing w:val="-2"/>
                <w:sz w:val="20"/>
                <w:szCs w:val="20"/>
              </w:rPr>
              <w:t>unstable psychiatric disorder</w:t>
            </w:r>
            <w:r w:rsidRPr="00DD5043">
              <w:rPr>
                <w:spacing w:val="-2"/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4429D8" w:rsidRPr="00DD5043" w:rsidRDefault="005D2DF1" w:rsidP="00E72B33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</w:t>
            </w:r>
            <w:r w:rsidR="004429D8" w:rsidRPr="00DD5043">
              <w:rPr>
                <w:spacing w:val="-2"/>
                <w:sz w:val="20"/>
                <w:szCs w:val="20"/>
              </w:rPr>
              <w:t>ife threatening event</w:t>
            </w:r>
            <w:r w:rsidR="00E41DA1" w:rsidRPr="00DD5043">
              <w:rPr>
                <w:spacing w:val="-2"/>
                <w:sz w:val="20"/>
                <w:szCs w:val="20"/>
              </w:rPr>
              <w:t xml:space="preserve"> within last 30 days, planned major su</w:t>
            </w:r>
            <w:r w:rsidRPr="00DD5043">
              <w:rPr>
                <w:spacing w:val="-2"/>
                <w:sz w:val="20"/>
                <w:szCs w:val="20"/>
              </w:rPr>
              <w:t>rgery, or other unstable condition?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DD5043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DD5043" w:rsidRDefault="00DD504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DD5043" w:rsidRDefault="00DD5043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DD5043" w:rsidRPr="00DD5043" w:rsidRDefault="00DD5043" w:rsidP="00E72B33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CE2C64" w:rsidRDefault="00CE2C64" w:rsidP="00E72B33">
      <w:pPr>
        <w:spacing w:after="0"/>
        <w:rPr>
          <w:sz w:val="2"/>
          <w:szCs w:val="2"/>
        </w:rPr>
      </w:pPr>
    </w:p>
    <w:p w:rsidR="006E77A4" w:rsidRDefault="006E77A4">
      <w:r>
        <w:br w:type="page"/>
      </w:r>
    </w:p>
    <w:p w:rsidR="00CE2C64" w:rsidRDefault="00E262A0" w:rsidP="00E72B33">
      <w:pPr>
        <w:spacing w:after="0"/>
      </w:pPr>
      <w:r>
        <w:lastRenderedPageBreak/>
        <w:t xml:space="preserve">Have you used </w:t>
      </w:r>
      <w:r w:rsidR="00CE2C64">
        <w:t xml:space="preserve">tanning </w:t>
      </w:r>
      <w:r w:rsidR="007D2A6E">
        <w:t>devices (</w:t>
      </w:r>
      <w:r w:rsidR="00CE2C64">
        <w:t>booths</w:t>
      </w:r>
      <w:r w:rsidR="00ED2935">
        <w:t xml:space="preserve"> or beds</w:t>
      </w:r>
      <w:r w:rsidR="007D2A6E">
        <w:t>)</w:t>
      </w:r>
      <w:r w:rsidR="00CE2C64">
        <w:t xml:space="preserve"> in the last 12 weeks</w:t>
      </w:r>
      <w:r>
        <w:t>?</w:t>
      </w:r>
      <w:r>
        <w:tab/>
      </w:r>
      <w:r w:rsidR="00007918">
        <w:sym w:font="Webdings" w:char="F063"/>
      </w:r>
      <w:r w:rsidR="00007918">
        <w:t xml:space="preserve">  Yes</w:t>
      </w:r>
      <w:r w:rsidR="00007918">
        <w:tab/>
      </w:r>
      <w:r w:rsidR="00007918">
        <w:tab/>
      </w:r>
      <w:r w:rsidR="00007918">
        <w:sym w:font="Webdings" w:char="F063"/>
      </w:r>
      <w:r w:rsidR="00007918">
        <w:t xml:space="preserve">  </w:t>
      </w:r>
      <w:r>
        <w:t>No</w:t>
      </w:r>
    </w:p>
    <w:p w:rsidR="006C1A98" w:rsidRPr="006C1A98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E262A0" w:rsidRDefault="00E262A0" w:rsidP="006C1A9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E262A0" w:rsidRPr="0019635C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6C1A98" w:rsidRPr="006C1A98" w:rsidRDefault="00CE2C64" w:rsidP="00E72B33">
      <w:pPr>
        <w:spacing w:after="0"/>
        <w:rPr>
          <w:sz w:val="10"/>
          <w:szCs w:val="10"/>
        </w:rPr>
      </w:pPr>
      <w:r>
        <w:tab/>
      </w:r>
    </w:p>
    <w:p w:rsidR="00732141" w:rsidRDefault="00CE2C64">
      <w:pPr>
        <w:tabs>
          <w:tab w:val="left" w:pos="7560"/>
          <w:tab w:val="left" w:pos="8640"/>
        </w:tabs>
        <w:spacing w:after="0"/>
        <w:ind w:firstLine="720"/>
      </w:pPr>
      <w:r>
        <w:t xml:space="preserve">If yes, </w:t>
      </w:r>
      <w:r w:rsidR="00E262A0">
        <w:t>are you willing</w:t>
      </w:r>
      <w:r>
        <w:t xml:space="preserve"> to stop </w:t>
      </w:r>
      <w:r w:rsidR="007D2A6E">
        <w:t xml:space="preserve">using tanning devices </w:t>
      </w:r>
      <w:r>
        <w:t>for duration of study</w:t>
      </w:r>
      <w:r w:rsidR="00E262A0">
        <w:t xml:space="preserve">? </w:t>
      </w:r>
      <w:r w:rsidR="007D2A6E">
        <w:tab/>
      </w:r>
      <w:r w:rsidR="00007918">
        <w:sym w:font="Webdings" w:char="F063"/>
      </w:r>
      <w:r w:rsidR="00007918">
        <w:t xml:space="preserve">  </w:t>
      </w:r>
      <w:r w:rsidR="00E262A0">
        <w:t>Yes</w:t>
      </w:r>
      <w:r w:rsidR="00E262A0">
        <w:tab/>
      </w:r>
      <w:r w:rsidR="00007918">
        <w:sym w:font="Webdings" w:char="F063"/>
      </w:r>
      <w:r w:rsidR="00007918">
        <w:t xml:space="preserve">  </w:t>
      </w:r>
      <w:r w:rsidR="00E262A0">
        <w:t>No</w:t>
      </w:r>
    </w:p>
    <w:p w:rsidR="006E77A4" w:rsidRDefault="006E77A4" w:rsidP="006E77A4">
      <w:pPr>
        <w:spacing w:after="0"/>
      </w:pPr>
    </w:p>
    <w:p w:rsidR="006E77A4" w:rsidRDefault="006E77A4" w:rsidP="006E77A4">
      <w:pPr>
        <w:spacing w:after="0"/>
      </w:pPr>
    </w:p>
    <w:p w:rsidR="006E77A4" w:rsidRDefault="00B733A2" w:rsidP="006E77A4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62A1B" w:rsidRDefault="00B62A1B" w:rsidP="00B62A1B">
      <w:pPr>
        <w:spacing w:after="0"/>
      </w:pP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  <w:rPr>
          <w:b/>
        </w:rPr>
      </w:pPr>
      <w:r>
        <w:rPr>
          <w:b/>
        </w:rPr>
        <w:t>Women Only Questions</w:t>
      </w:r>
    </w:p>
    <w:p w:rsidR="00133006" w:rsidRDefault="00133006" w:rsidP="00B62A1B">
      <w:pPr>
        <w:spacing w:after="0"/>
      </w:pPr>
    </w:p>
    <w:p w:rsidR="005C7D73" w:rsidRDefault="00133006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Pr="00133006" w:rsidRDefault="00133006" w:rsidP="00B62A1B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E5B57" w:rsidRPr="00A3383A" w:rsidRDefault="008E5B57" w:rsidP="00E72B33">
      <w:pPr>
        <w:spacing w:after="0"/>
        <w:rPr>
          <w:sz w:val="2"/>
          <w:szCs w:val="2"/>
        </w:rPr>
      </w:pPr>
    </w:p>
    <w:p w:rsidR="00107730" w:rsidRDefault="001077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45589" w:rsidRPr="00732141" w:rsidRDefault="00A45589" w:rsidP="00E72B33">
      <w:pPr>
        <w:spacing w:after="0"/>
        <w:rPr>
          <w:b/>
          <w:sz w:val="24"/>
          <w:szCs w:val="24"/>
        </w:rPr>
      </w:pPr>
      <w:r w:rsidRPr="00732141">
        <w:rPr>
          <w:b/>
          <w:sz w:val="24"/>
          <w:szCs w:val="24"/>
        </w:rPr>
        <w:lastRenderedPageBreak/>
        <w:t>Fasting Laboratory Collection</w:t>
      </w:r>
      <w:r w:rsidR="003948D5" w:rsidRPr="00732141">
        <w:rPr>
          <w:b/>
          <w:sz w:val="24"/>
          <w:szCs w:val="24"/>
        </w:rPr>
        <w:t xml:space="preserve"> (Refer to MOP 9)</w:t>
      </w:r>
    </w:p>
    <w:p w:rsidR="00A45589" w:rsidRPr="006F6776" w:rsidRDefault="00A45589" w:rsidP="00E72B33">
      <w:pPr>
        <w:spacing w:after="0"/>
      </w:pPr>
    </w:p>
    <w:p w:rsidR="00C24402" w:rsidRDefault="00732141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C24402">
        <w:t xml:space="preserve"> Specimen Collection Time: __ __ / __ __ / __ __ __ __      </w:t>
      </w:r>
      <w:r w:rsidR="00904213">
        <w:t xml:space="preserve">__ __ : __ __ </w:t>
      </w:r>
      <w:r w:rsidR="00904213">
        <w:rPr>
          <w:sz w:val="18"/>
          <w:szCs w:val="18"/>
        </w:rPr>
        <w:t>(24</w:t>
      </w:r>
      <w:r w:rsidR="00904213" w:rsidRPr="003F5F95">
        <w:rPr>
          <w:sz w:val="18"/>
          <w:szCs w:val="18"/>
        </w:rPr>
        <w:t>h clock)</w:t>
      </w:r>
      <w:r w:rsidR="00904213">
        <w:tab/>
      </w:r>
    </w:p>
    <w:p w:rsidR="00C24402" w:rsidRPr="0019635C" w:rsidRDefault="00AD3623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</w:t>
      </w:r>
      <w:r w:rsidR="00C24402">
        <w:rPr>
          <w:sz w:val="12"/>
          <w:szCs w:val="12"/>
        </w:rPr>
        <w:t xml:space="preserve"> M     M            D       D            Y        Y       Y        Y</w:t>
      </w:r>
      <w:r w:rsidR="00732141">
        <w:rPr>
          <w:sz w:val="12"/>
          <w:szCs w:val="12"/>
        </w:rPr>
        <w:t xml:space="preserve">                  </w:t>
      </w:r>
      <w:r w:rsidR="007D2A6E">
        <w:rPr>
          <w:sz w:val="12"/>
          <w:szCs w:val="12"/>
        </w:rPr>
        <w:t>H       H         M      M</w:t>
      </w:r>
    </w:p>
    <w:p w:rsidR="00923AEF" w:rsidRDefault="00923AEF" w:rsidP="00E72B33">
      <w:pPr>
        <w:spacing w:after="0"/>
      </w:pPr>
    </w:p>
    <w:p w:rsidR="006D2A4D" w:rsidRDefault="006D2A4D" w:rsidP="006D2A4D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6D2A4D" w:rsidRPr="009D0353" w:rsidRDefault="006D2A4D" w:rsidP="006D2A4D">
      <w:pPr>
        <w:spacing w:after="0"/>
        <w:rPr>
          <w:sz w:val="10"/>
          <w:szCs w:val="10"/>
        </w:rPr>
      </w:pPr>
      <w:r>
        <w:tab/>
      </w:r>
    </w:p>
    <w:p w:rsidR="006D2A4D" w:rsidRDefault="006D2A4D" w:rsidP="006D2A4D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6D2A4D" w:rsidRDefault="006D2A4D" w:rsidP="006D2A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6D2A4D" w:rsidRDefault="006D2A4D" w:rsidP="006D2A4D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923AEF" w:rsidRDefault="00923AEF" w:rsidP="00E72B33">
      <w:pPr>
        <w:tabs>
          <w:tab w:val="left" w:pos="5490"/>
        </w:tabs>
        <w:spacing w:after="0"/>
      </w:pPr>
      <w:r>
        <w:t>Blood tubes drawn</w:t>
      </w:r>
      <w:r w:rsidR="00732141">
        <w:t xml:space="preserve"> for local analysis</w:t>
      </w:r>
      <w:r w:rsidR="00C24402">
        <w:tab/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4 mL sodium fluoride tube</w:t>
      </w:r>
      <w:r w:rsidR="00ED2935">
        <w:t xml:space="preserve"> – for FPG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10 mL SST tube</w:t>
      </w:r>
      <w:r w:rsidR="00ED2935">
        <w:t xml:space="preserve"> – for LFTs, calcium</w:t>
      </w:r>
      <w:r w:rsidR="003A77BD">
        <w:t>,</w:t>
      </w:r>
      <w:r w:rsidR="00ED2935">
        <w:t xml:space="preserve"> creat</w:t>
      </w:r>
      <w:r w:rsidR="00CC443C">
        <w:t>i</w:t>
      </w:r>
      <w:r w:rsidR="00ED2935">
        <w:t>nine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CBC (no differential)</w:t>
      </w:r>
      <w:r w:rsidR="008F7682">
        <w:t xml:space="preserve">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HbA1c</w:t>
      </w:r>
      <w:r w:rsidR="008F7682">
        <w:t xml:space="preserve">   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  <w:r>
        <w:t>Note any issues with specimen collection or processing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</w:p>
    <w:p w:rsidR="00923AEF" w:rsidRDefault="00923AEF" w:rsidP="00E72B33">
      <w:pPr>
        <w:spacing w:after="0"/>
      </w:pPr>
    </w:p>
    <w:p w:rsidR="00ED2935" w:rsidRDefault="00ED2935" w:rsidP="00E72B33">
      <w:pPr>
        <w:spacing w:after="0"/>
      </w:pPr>
    </w:p>
    <w:p w:rsidR="006F6776" w:rsidRDefault="006F6776" w:rsidP="00ED5D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7D2A6E" w:rsidRPr="00732141" w:rsidRDefault="007D2A6E" w:rsidP="007D2A6E">
      <w:pPr>
        <w:spacing w:after="0"/>
        <w:ind w:left="360"/>
        <w:rPr>
          <w:sz w:val="12"/>
          <w:szCs w:val="12"/>
        </w:rPr>
      </w:pPr>
    </w:p>
    <w:p w:rsidR="007D2A6E" w:rsidRDefault="007D2A6E" w:rsidP="007D2A6E">
      <w:pPr>
        <w:spacing w:after="0"/>
      </w:pPr>
      <w:r>
        <w:sym w:font="Webdings" w:char="F063"/>
      </w:r>
      <w:r>
        <w:t xml:space="preserve">  </w:t>
      </w:r>
      <w:r w:rsidR="0022491A">
        <w:t>Practice s</w:t>
      </w:r>
      <w:r>
        <w:t>ensible sun exposure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with any changes to health 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Outside of study supplementation</w:t>
      </w:r>
    </w:p>
    <w:p w:rsidR="007D2A6E" w:rsidRDefault="007D2A6E" w:rsidP="007D2A6E">
      <w:pPr>
        <w:spacing w:after="0"/>
        <w:ind w:left="360" w:firstLine="360"/>
      </w:pPr>
      <w:r>
        <w:t>Maximum vitamin D – 1000 IU</w:t>
      </w:r>
    </w:p>
    <w:p w:rsidR="007D2A6E" w:rsidRDefault="007D2A6E" w:rsidP="007D2A6E">
      <w:pPr>
        <w:spacing w:after="0"/>
        <w:ind w:left="360" w:firstLine="360"/>
      </w:pPr>
      <w:r>
        <w:t>Maximum calcium – 600 mg</w:t>
      </w:r>
    </w:p>
    <w:p w:rsidR="006F6776" w:rsidRPr="00732141" w:rsidRDefault="006F6776" w:rsidP="00ED5DFE">
      <w:pPr>
        <w:spacing w:after="0"/>
        <w:rPr>
          <w:b/>
        </w:rPr>
      </w:pPr>
    </w:p>
    <w:p w:rsidR="007D2A6E" w:rsidRPr="00732141" w:rsidRDefault="007D2A6E" w:rsidP="00ED5DFE">
      <w:pPr>
        <w:spacing w:after="0"/>
        <w:rPr>
          <w:b/>
        </w:rPr>
      </w:pPr>
    </w:p>
    <w:p w:rsidR="00D6095E" w:rsidRDefault="00D609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095E" w:rsidRDefault="00D6095E" w:rsidP="00D6095E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D6095E" w:rsidRPr="007637EC" w:rsidRDefault="00D6095E" w:rsidP="00D6095E">
      <w:pPr>
        <w:spacing w:after="0" w:line="23" w:lineRule="atLeast"/>
        <w:rPr>
          <w:b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 w:rsidR="00590E70">
        <w:rPr>
          <w:rFonts w:cs="Arial"/>
          <w:i/>
          <w:u w:val="single"/>
        </w:rPr>
        <w:t xml:space="preserve"> (all must be Yes to </w:t>
      </w:r>
      <w:r w:rsidR="0022491A">
        <w:rPr>
          <w:rFonts w:cs="Arial"/>
          <w:i/>
          <w:u w:val="single"/>
        </w:rPr>
        <w:t>proceed to the</w:t>
      </w:r>
      <w:r w:rsidR="00EB172A">
        <w:rPr>
          <w:rFonts w:cs="Arial"/>
          <w:i/>
          <w:u w:val="single"/>
        </w:rPr>
        <w:t xml:space="preserve"> 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FPG 100-125 mg/dL (inclusive) and HbA1c 5.1-6.4% (inclusive)</w:t>
      </w:r>
      <w:r>
        <w:rPr>
          <w:rFonts w:cs="Arial"/>
        </w:rPr>
        <w:t xml:space="preserve"> </w:t>
      </w:r>
      <w:r w:rsidRPr="00D6095E">
        <w:rPr>
          <w:rFonts w:cs="Arial"/>
          <w:b/>
        </w:rPr>
        <w:t>or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HbA1c 5.7-6.4% (inclusive) and FPG 91-99 mg/dL (inclusive)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as measured at the local laboratory?</w:t>
      </w:r>
    </w:p>
    <w:p w:rsidR="00D6095E" w:rsidRPr="00590E70" w:rsidRDefault="00D6095E" w:rsidP="00D6095E">
      <w:pPr>
        <w:pStyle w:val="ListParagraph"/>
        <w:tabs>
          <w:tab w:val="right" w:pos="8640"/>
        </w:tabs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Age ≥ 30 years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Body Mass Index ≥ 25.0 (23.0 km/m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</w:rPr>
        <w:t xml:space="preserve"> for Asians) and ≤ 40.0 kg/m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  <w:vertAlign w:val="superscript"/>
        </w:rPr>
        <w:tab/>
      </w:r>
      <w:r>
        <w:sym w:font="Webdings" w:char="F063"/>
      </w:r>
      <w:r>
        <w:t xml:space="preserve">  Yes 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Provision of signed and dated written informed consent prior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 w:rsidR="0022491A">
        <w:rPr>
          <w:rFonts w:cs="Arial"/>
          <w:i/>
          <w:u w:val="single"/>
        </w:rPr>
        <w:t xml:space="preserve"> (all must be No to proceed to the </w:t>
      </w:r>
      <w:r w:rsidR="00EB172A">
        <w:rPr>
          <w:rFonts w:cs="Arial"/>
          <w:i/>
          <w:u w:val="single"/>
        </w:rPr>
        <w:t>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Diabetes based on either of the following criteria</w:t>
      </w:r>
      <w:r>
        <w:rPr>
          <w:rFonts w:cs="Arial"/>
        </w:rPr>
        <w:t xml:space="preserve">. If yes, indicate which of the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>
        <w:rPr>
          <w:rFonts w:cs="Arial"/>
        </w:rPr>
        <w:t>following applies</w:t>
      </w:r>
      <w:r w:rsidR="007D7F42">
        <w:rPr>
          <w:rFonts w:cs="Arial"/>
        </w:rPr>
        <w:t>: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D6095E" w:rsidRPr="00D6095E" w:rsidRDefault="00D6095E" w:rsidP="00D6095E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any condition (e.g. pre-diabetes, diabetes, polycystic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>ovarian syndrome)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D6095E" w:rsidRPr="00D6095E" w:rsidRDefault="00D6095E" w:rsidP="00D6095E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Meeting glycemic criteria for diabetes, (FPG ≥ 126 mg/dL,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>2hPG ≥ 200 mg/dL or HbA1c ≥ 6.5%)</w:t>
      </w:r>
    </w:p>
    <w:p w:rsidR="00D6095E" w:rsidRPr="00590E70" w:rsidRDefault="00D6095E" w:rsidP="00D6095E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D6095E" w:rsidRPr="007D7F42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History (past 3 years) of hyperparathyroidism, </w:t>
      </w:r>
      <w:r w:rsidR="007D7F42" w:rsidRPr="007D7F42">
        <w:rPr>
          <w:rFonts w:cs="Arial"/>
        </w:rPr>
        <w:t>nephrolithiasis or hypercalcemia</w:t>
      </w:r>
      <w:r w:rsidR="007D7F42" w:rsidRPr="007D7F42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medical condition (past 3 years) that in the opinion </w:t>
      </w:r>
      <w:r w:rsidR="007D7F42" w:rsidRPr="00D6095E">
        <w:rPr>
          <w:rFonts w:cs="Arial"/>
        </w:rPr>
        <w:t>of the site investigator</w:t>
      </w:r>
      <w:r w:rsidR="007D7F42" w:rsidRPr="007D7F42">
        <w:rPr>
          <w:rFonts w:cs="Arial"/>
        </w:rPr>
        <w:t xml:space="preserve"> </w:t>
      </w:r>
      <w:r w:rsidR="007D7F42" w:rsidRPr="00D6095E">
        <w:rPr>
          <w:rFonts w:cs="Arial"/>
        </w:rPr>
        <w:t>may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 w:rsidRPr="00D6095E">
        <w:rPr>
          <w:rFonts w:cs="Arial"/>
        </w:rPr>
        <w:tab/>
      </w:r>
    </w:p>
    <w:p w:rsidR="00D6095E" w:rsidRPr="00D6095E" w:rsidRDefault="00D6095E" w:rsidP="007D7F42">
      <w:pPr>
        <w:pStyle w:val="ListParagraph"/>
        <w:spacing w:after="0" w:line="23" w:lineRule="atLeast"/>
        <w:ind w:left="0"/>
        <w:rPr>
          <w:rFonts w:cs="Arial"/>
        </w:rPr>
      </w:pPr>
      <w:r w:rsidRPr="00D6095E">
        <w:rPr>
          <w:rFonts w:cs="Arial"/>
        </w:rPr>
        <w:t xml:space="preserve">increase risk for nephrolithiasis </w:t>
      </w:r>
      <w:r w:rsidR="007D7F42" w:rsidRPr="00D6095E">
        <w:rPr>
          <w:rFonts w:cs="Arial"/>
        </w:rPr>
        <w:t>or hypercalcemia during the trial (e.g. sarcoidosis)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tanning devices within 12 weeks of the baseline visit </w:t>
      </w:r>
      <w:r w:rsidR="007D7F42" w:rsidRPr="00D6095E">
        <w:rPr>
          <w:rFonts w:cs="Arial"/>
        </w:rPr>
        <w:t>and unwilling to stop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use of tanning devices for the duration </w:t>
      </w:r>
      <w:r w:rsidRPr="00D6095E">
        <w:rPr>
          <w:rFonts w:cs="Arial"/>
        </w:rPr>
        <w:t>of the study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Medications and Supplements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supplements containing vitamin D at total doses </w:t>
      </w:r>
      <w:r w:rsidR="007D7F42" w:rsidRPr="00D6095E">
        <w:rPr>
          <w:rFonts w:cs="Arial"/>
        </w:rPr>
        <w:t>higher than 1000 IU/day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within 12 weeks of the baseline visit and unwillingness to limit vitamin D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supplementation dosage</w:t>
      </w:r>
      <w:r w:rsidR="007D7F42">
        <w:rPr>
          <w:rFonts w:cs="Arial"/>
        </w:rPr>
        <w:t xml:space="preserve"> </w:t>
      </w:r>
      <w:r w:rsidRPr="00D6095E">
        <w:rPr>
          <w:rFonts w:cs="Arial"/>
        </w:rPr>
        <w:t>to no higher than 1000 IU/day for the duration of the study.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supplements containing calcium at total doses higher </w:t>
      </w:r>
      <w:r w:rsidR="007D7F42" w:rsidRPr="007D7F42">
        <w:rPr>
          <w:rFonts w:cs="Arial"/>
        </w:rPr>
        <w:t>than 600 mg/day 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1 week of the baseline visit and unwillingness to limit calcium supplementation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dosage to no </w:t>
      </w:r>
      <w:r w:rsidRPr="00D6095E">
        <w:rPr>
          <w:rFonts w:cs="Arial"/>
        </w:rPr>
        <w:t>more than 600 mg/day for the duration of the study.</w:t>
      </w:r>
    </w:p>
    <w:p w:rsidR="00590E70" w:rsidRPr="00590E70" w:rsidRDefault="00590E70" w:rsidP="00D6095E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or conditions (e.g. untreated celiac </w:t>
      </w:r>
      <w:r w:rsidR="007D7F42" w:rsidRPr="007D7F42">
        <w:rPr>
          <w:rFonts w:cs="Arial"/>
        </w:rPr>
        <w:t>disease) that would</w:t>
      </w:r>
      <w:r w:rsidRPr="00D6095E">
        <w:rPr>
          <w:rFonts w:cs="Arial"/>
        </w:rPr>
        <w:tab/>
      </w:r>
      <w:r>
        <w:sym w:font="Webdings" w:char="F063"/>
      </w:r>
      <w:r w:rsidR="007D7F42">
        <w:t xml:space="preserve">  Yes      </w:t>
      </w:r>
      <w:r>
        <w:t xml:space="preserve">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interfere with absorption or metabolism of vitamin D.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approved by the FDA for weight </w:t>
      </w:r>
      <w:r w:rsidR="007D7F42" w:rsidRPr="00D6095E">
        <w:rPr>
          <w:rFonts w:cs="Arial"/>
        </w:rPr>
        <w:t>management.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 xml:space="preserve">Use of thiazide diuretics at a total dose greater than </w:t>
      </w:r>
      <w:r w:rsidR="007D7F42" w:rsidRPr="00D6095E">
        <w:rPr>
          <w:rFonts w:cs="Arial"/>
        </w:rPr>
        <w:t>37.5 mg/day.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anticonvulsant drug started within 6 months of </w:t>
      </w:r>
      <w:r w:rsidR="007D7F42" w:rsidRPr="00D6095E">
        <w:rPr>
          <w:rFonts w:cs="Arial"/>
        </w:rPr>
        <w:t>screening. Stable regimen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of anticonvulsants is allowed.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of intolerance to vitamin D supplements or allergy to </w:t>
      </w:r>
      <w:r w:rsidR="007D7F42" w:rsidRPr="00D6095E">
        <w:rPr>
          <w:rFonts w:cs="Arial"/>
        </w:rPr>
        <w:t>any study pill ingredient.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30"/>
          <w:szCs w:val="30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 Medical History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Severe symptomatic cardiovascular disease based on history </w:t>
      </w:r>
      <w:r w:rsidR="007D7F42" w:rsidRPr="00D6095E">
        <w:rPr>
          <w:rFonts w:cs="Arial"/>
        </w:rPr>
        <w:t>and physical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examination (unstable angina, dyspnea on </w:t>
      </w:r>
      <w:r w:rsidRPr="00D6095E">
        <w:rPr>
          <w:rFonts w:cs="Arial"/>
        </w:rPr>
        <w:t xml:space="preserve">exertion, paroxysmal nocturnal dyspnea, 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arrhythmia,</w:t>
      </w:r>
      <w:r w:rsidR="007D7F42">
        <w:rPr>
          <w:rFonts w:cs="Arial"/>
        </w:rPr>
        <w:t xml:space="preserve"> </w:t>
      </w:r>
      <w:r w:rsidRPr="007D7F42">
        <w:rPr>
          <w:rFonts w:cs="Arial"/>
        </w:rPr>
        <w:t>congestive heart failure NYHA class II or higher, claudication)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1 year) of myocardial infarction, percutaneous </w:t>
      </w:r>
      <w:r w:rsidR="007D7F42" w:rsidRPr="00D6095E">
        <w:rPr>
          <w:rFonts w:cs="Arial"/>
        </w:rPr>
        <w:t>coronary intervention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or coronary artery bypass graft.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1 year) of cerebrovascular disease (stroke, </w:t>
      </w:r>
      <w:r w:rsidR="007D7F42" w:rsidRPr="00D6095E">
        <w:rPr>
          <w:rFonts w:cs="Arial"/>
        </w:rPr>
        <w:t>transient ischemic attack).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type of cancer (past 5 years) except for basal cell skin </w:t>
      </w:r>
      <w:r w:rsidR="007D7F42" w:rsidRPr="00D6095E">
        <w:rPr>
          <w:rFonts w:cs="Arial"/>
        </w:rPr>
        <w:t>cancer. </w:t>
      </w:r>
      <w:r w:rsidR="007D7F42" w:rsidRPr="00D6095E">
        <w:rPr>
          <w:rFonts w:cs="Arial"/>
          <w:bCs/>
          <w:i/>
          <w:iCs/>
        </w:rPr>
        <w:t>Prostate cancer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 xml:space="preserve"> (for men over age 55) or well-</w:t>
      </w:r>
      <w:r w:rsidRPr="00D6095E">
        <w:rPr>
          <w:rFonts w:cs="Arial"/>
          <w:bCs/>
          <w:i/>
          <w:iCs/>
        </w:rPr>
        <w:t xml:space="preserve">differentiated thyroid cancer that are not expected </w:t>
      </w:r>
    </w:p>
    <w:p w:rsidR="007D7F42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D6095E">
        <w:rPr>
          <w:rFonts w:cs="Arial"/>
          <w:bCs/>
          <w:i/>
          <w:iCs/>
        </w:rPr>
        <w:t xml:space="preserve">to require treatment (except for suppression with thyroid hormone) over the </w:t>
      </w:r>
      <w:r w:rsidRPr="007D7F42">
        <w:rPr>
          <w:rFonts w:cs="Arial"/>
          <w:bCs/>
          <w:i/>
          <w:iCs/>
        </w:rPr>
        <w:t xml:space="preserve">next 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  <w:bCs/>
          <w:i/>
          <w:iCs/>
        </w:rPr>
        <w:t>4 years, are not exclusions.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6 months) of treatment with oral (for &gt; 7 days) or </w:t>
      </w:r>
      <w:r w:rsidR="007D7F42" w:rsidRPr="00D6095E">
        <w:rPr>
          <w:rFonts w:cs="Arial"/>
        </w:rPr>
        <w:t>intravenous</w:t>
      </w:r>
      <w:r w:rsidRPr="00D6095E">
        <w:rPr>
          <w:rFonts w:cs="Arial"/>
        </w:rPr>
        <w:tab/>
      </w:r>
      <w:r>
        <w:sym w:font="Webdings" w:char="F063"/>
      </w:r>
      <w:r>
        <w:t xml:space="preserve">  Yes</w:t>
      </w:r>
      <w:r w:rsidR="007D7F42">
        <w:t xml:space="preserve">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glucocorticoids or disease likely to require oral or </w:t>
      </w:r>
      <w:r w:rsidRPr="00D6095E">
        <w:rPr>
          <w:rFonts w:cs="Arial"/>
        </w:rPr>
        <w:t xml:space="preserve">intravenous glucocorticoid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therapy during the study (inhaled glucocorticoids are not excluded).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45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1 year) of substance abuse or unstable </w:t>
      </w:r>
      <w:r w:rsidR="007D7F42" w:rsidRPr="00D6095E">
        <w:rPr>
          <w:rFonts w:cs="Arial"/>
        </w:rPr>
        <w:t>psychiatric disorder</w:t>
      </w:r>
      <w:r w:rsidR="007D7F42" w:rsidRPr="007D7F42">
        <w:rPr>
          <w:rFonts w:cs="Arial"/>
        </w:rPr>
        <w:t xml:space="preserve"> </w:t>
      </w:r>
      <w:r w:rsidR="007D7F42" w:rsidRPr="00D6095E">
        <w:rPr>
          <w:rFonts w:cs="Arial"/>
        </w:rPr>
        <w:t>that in</w:t>
      </w:r>
      <w:r w:rsidR="007D7F42">
        <w:rPr>
          <w:rFonts w:cs="Arial"/>
        </w:rPr>
        <w:t xml:space="preserve"> </w:t>
      </w:r>
      <w:r w:rsidR="007D7F42" w:rsidRPr="00D6095E">
        <w:rPr>
          <w:rFonts w:cs="Arial"/>
        </w:rPr>
        <w:t>the</w:t>
      </w:r>
      <w:r w:rsidRPr="00D6095E">
        <w:rPr>
          <w:rFonts w:cs="Arial"/>
        </w:rPr>
        <w:tab/>
      </w:r>
      <w:r>
        <w:sym w:font="Webdings" w:char="F063"/>
      </w:r>
      <w:r>
        <w:t xml:space="preserve">  Yes</w:t>
      </w:r>
      <w:r w:rsidR="007D7F42">
        <w:t xml:space="preserve">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opinion of the site investigator </w:t>
      </w:r>
      <w:r w:rsidRPr="00D6095E">
        <w:rPr>
          <w:rFonts w:cs="Arial"/>
        </w:rPr>
        <w:t xml:space="preserve">would impede competence or adherence with study </w:t>
      </w:r>
    </w:p>
    <w:p w:rsidR="00D6095E" w:rsidRPr="00D6095E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procedures or hinder completion of the study or increase risk.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of bariatric surgery or planned bariatric surgery in the </w:t>
      </w:r>
      <w:r w:rsidR="007D7F42" w:rsidRPr="00D6095E">
        <w:rPr>
          <w:rFonts w:cs="Arial"/>
        </w:rPr>
        <w:t>next 4 years</w:t>
      </w:r>
      <w:r w:rsidR="00590E70">
        <w:rPr>
          <w:rFonts w:cs="Arial"/>
        </w:rPr>
        <w:t>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7D7F42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Participants </w:t>
      </w:r>
      <w:r w:rsidR="00D6095E" w:rsidRPr="007D7F42">
        <w:rPr>
          <w:rFonts w:cs="Arial"/>
        </w:rPr>
        <w:t xml:space="preserve">with gastric banding more than 2 years </w:t>
      </w:r>
      <w:r w:rsidR="00D6095E" w:rsidRPr="00D6095E">
        <w:rPr>
          <w:rFonts w:cs="Arial"/>
        </w:rPr>
        <w:t xml:space="preserve">ago with self-reported weight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stability [defined as weight change no greater than 3 kg during the prior 6 months]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are </w:t>
      </w:r>
      <w:r w:rsidRPr="00D6095E">
        <w:rPr>
          <w:rFonts w:cs="Arial"/>
          <w:i/>
          <w:iCs/>
        </w:rPr>
        <w:t>not excluded</w:t>
      </w:r>
      <w:r w:rsidRPr="00D6095E">
        <w:rPr>
          <w:rFonts w:cs="Arial"/>
        </w:rPr>
        <w:t>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 life-threatening event within 30 days of screening or </w:t>
      </w:r>
      <w:r w:rsidR="007D7F42" w:rsidRPr="00D6095E">
        <w:rPr>
          <w:rFonts w:cs="Arial"/>
        </w:rPr>
        <w:t>currently planned</w:t>
      </w:r>
      <w:r w:rsidR="007D7F42">
        <w:rPr>
          <w:rFonts w:cs="Arial"/>
        </w:rPr>
        <w:tab/>
      </w:r>
      <w:r w:rsidR="007D7F42" w:rsidRPr="00D6095E">
        <w:rPr>
          <w:rFonts w:cs="Arial"/>
        </w:rPr>
        <w:t xml:space="preserve"> </w:t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7D7F42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major surgery.</w:t>
      </w:r>
      <w:r w:rsidRPr="00D6095E">
        <w:rPr>
          <w:rFonts w:cs="Arial"/>
        </w:rPr>
        <w:tab/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other unstable active medical condition (including but not </w:t>
      </w:r>
      <w:r w:rsidR="007D7F42" w:rsidRPr="00D6095E">
        <w:rPr>
          <w:rFonts w:cs="Arial"/>
        </w:rPr>
        <w:t>limited to liver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disease, wasting illness, AIDS, tuberculosis, </w:t>
      </w:r>
      <w:r w:rsidRPr="00D6095E">
        <w:rPr>
          <w:rFonts w:cs="Arial"/>
        </w:rPr>
        <w:t xml:space="preserve">oxygen-dependent chronic obstructive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pulmonary disease, organ transplant, Cushing’s syndrome) that in the opinion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of the site investigators would impede competence or adherence with study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procedures or increase risk.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Uncontrolled hypertension (systolic blood pressure </w:t>
      </w:r>
      <w:r w:rsidR="007D7F42" w:rsidRPr="00D6095E">
        <w:rPr>
          <w:rFonts w:cs="Arial"/>
        </w:rPr>
        <w:t>&gt; 160 mmHg or diastolic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blood pressure &gt; 100 mmHg).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Poor venous access.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lastRenderedPageBreak/>
        <w:t>Laboratory Evaluation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Serum liver transaminase higher than 3 times the normal range </w:t>
      </w:r>
      <w:r w:rsidR="007D7F42" w:rsidRPr="00D6095E">
        <w:rPr>
          <w:rFonts w:cs="Arial"/>
        </w:rPr>
        <w:t>for the clinical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site’s laboratory.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Anemia (hematocrit &lt; 32 for women, &lt; 36 for men), whole blood </w:t>
      </w:r>
      <w:r w:rsidR="007D7F42" w:rsidRPr="00D6095E">
        <w:rPr>
          <w:rFonts w:cs="Arial"/>
        </w:rPr>
        <w:t>transfusion (within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6 months of screening or chronic </w:t>
      </w:r>
      <w:r w:rsidRPr="00D6095E">
        <w:rPr>
          <w:rFonts w:cs="Arial"/>
        </w:rPr>
        <w:t xml:space="preserve">requirement), whole blood donation (within 3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months of screening) or other condition (hemolysis, hemoglobinopathy) rendering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HbA1c results unreliable as indicator of </w:t>
      </w:r>
      <w:r w:rsidR="007D7F42">
        <w:rPr>
          <w:rFonts w:cs="Arial"/>
        </w:rPr>
        <w:t>c</w:t>
      </w:r>
      <w:r w:rsidRPr="00D6095E">
        <w:rPr>
          <w:rFonts w:cs="Arial"/>
        </w:rPr>
        <w:t>hronic glycemia.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Low platelet count (&lt; 50,000).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Chronic kidney disease, defined as estimated glomerular </w:t>
      </w:r>
      <w:r w:rsidR="007D7F42" w:rsidRPr="00D6095E">
        <w:rPr>
          <w:rFonts w:cs="Arial"/>
        </w:rPr>
        <w:t>filtration rate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GFR &lt; 50 mL/min, measured at the clinical site's </w:t>
      </w:r>
      <w:r w:rsidRPr="00D6095E">
        <w:rPr>
          <w:rFonts w:cs="Arial"/>
        </w:rPr>
        <w:t>laboratory.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Hypercalcemia, defined as serum calcium concentration </w:t>
      </w:r>
      <w:r w:rsidR="00590E70" w:rsidRPr="00D6095E">
        <w:rPr>
          <w:rFonts w:cs="Arial"/>
        </w:rPr>
        <w:t>greater than or</w:t>
      </w:r>
      <w:r w:rsidR="00590E70">
        <w:rPr>
          <w:rFonts w:cs="Arial"/>
        </w:rPr>
        <w:t xml:space="preserve"> </w:t>
      </w:r>
      <w:r w:rsidR="00590E70" w:rsidRPr="00D6095E">
        <w:rPr>
          <w:rFonts w:cs="Arial"/>
        </w:rPr>
        <w:t>equal</w:t>
      </w:r>
      <w:r w:rsidR="00590E70" w:rsidRPr="00590E70">
        <w:rPr>
          <w:rFonts w:cs="Arial"/>
        </w:rPr>
        <w:t xml:space="preserve"> 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the upper limit of normal, measured </w:t>
      </w:r>
      <w:r w:rsidRPr="00D6095E">
        <w:rPr>
          <w:rFonts w:cs="Arial"/>
        </w:rPr>
        <w:t>at the clinical site’s laboratory.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D6095E" w:rsidRDefault="00D6095E" w:rsidP="00D6095E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Participation (within 30 days of screening) in another </w:t>
      </w:r>
      <w:r w:rsidR="00590E70" w:rsidRPr="00D6095E">
        <w:rPr>
          <w:rFonts w:cs="Arial"/>
        </w:rPr>
        <w:t>interventional research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Previous randomization in the D2d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other reason that in the opinion of the site investigator </w:t>
      </w:r>
      <w:r w:rsidR="00590E70" w:rsidRPr="00D6095E">
        <w:rPr>
          <w:rFonts w:cs="Arial"/>
        </w:rPr>
        <w:t>would impede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590E70" w:rsidP="00590E70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adherence</w:t>
      </w:r>
      <w:r w:rsidRPr="00590E70">
        <w:rPr>
          <w:rFonts w:cs="Arial"/>
        </w:rPr>
        <w:t xml:space="preserve"> </w:t>
      </w:r>
      <w:r w:rsidR="00D6095E" w:rsidRPr="00590E70">
        <w:rPr>
          <w:rFonts w:cs="Arial"/>
        </w:rPr>
        <w:t xml:space="preserve">with study procedures or hinder </w:t>
      </w:r>
      <w:r w:rsidR="00D6095E" w:rsidRPr="00D6095E">
        <w:rPr>
          <w:rFonts w:cs="Arial"/>
        </w:rPr>
        <w:t>completion of the study or increase risk.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Women Only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Pregnancy (past 1 year by report or positive pregnancy test at </w:t>
      </w:r>
      <w:r w:rsidR="00590E70" w:rsidRPr="00D6095E">
        <w:rPr>
          <w:rFonts w:cs="Arial"/>
        </w:rPr>
        <w:t>screening), intent</w:t>
      </w:r>
      <w:r w:rsidR="00590E70" w:rsidRPr="00590E70">
        <w:rPr>
          <w:rFonts w:cs="Arial"/>
        </w:rPr>
        <w:t xml:space="preserve"> </w:t>
      </w:r>
      <w:r w:rsidR="00590E70" w:rsidRPr="00D6095E">
        <w:rPr>
          <w:rFonts w:cs="Arial"/>
        </w:rPr>
        <w:t>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590E70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become pregnant in the next 4 years or </w:t>
      </w:r>
      <w:r w:rsidRPr="00D6095E">
        <w:rPr>
          <w:rFonts w:cs="Arial"/>
        </w:rPr>
        <w:t>unprotected intercourse. </w:t>
      </w:r>
      <w:r w:rsidRPr="00D6095E">
        <w:rPr>
          <w:rFonts w:cs="Arial"/>
          <w:bCs/>
          <w:i/>
          <w:iCs/>
        </w:rPr>
        <w:t xml:space="preserve">(History of 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gestational diabetes is not an exclusion criterion.)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Currently breastfeeding.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oral contraceptives or menopausal hormone therapy </w:t>
      </w:r>
      <w:r w:rsidR="00590E70" w:rsidRPr="00D6095E">
        <w:rPr>
          <w:rFonts w:cs="Arial"/>
        </w:rPr>
        <w:t>started within 3 months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590E70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of </w:t>
      </w:r>
      <w:r w:rsidRPr="0043767F">
        <w:rPr>
          <w:rFonts w:cs="Arial"/>
        </w:rPr>
        <w:t>baseline</w:t>
      </w:r>
      <w:r w:rsidRPr="00590E70">
        <w:rPr>
          <w:rFonts w:cs="Arial"/>
        </w:rPr>
        <w:t>. </w:t>
      </w:r>
      <w:r w:rsidRPr="00590E70">
        <w:rPr>
          <w:rFonts w:cs="Arial"/>
          <w:bCs/>
          <w:i/>
          <w:iCs/>
        </w:rPr>
        <w:t xml:space="preserve">(Stable regimen of oral </w:t>
      </w:r>
      <w:r w:rsidRPr="00D6095E">
        <w:rPr>
          <w:rFonts w:cs="Arial"/>
          <w:bCs/>
          <w:i/>
          <w:iCs/>
        </w:rPr>
        <w:t xml:space="preserve">contraceptives or any other hormonal method 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of contraception (e.g. implantable) is allowed.)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 w:rsidR="00EB172A">
        <w:rPr>
          <w:rFonts w:cs="Arial"/>
        </w:rPr>
        <w:t>==================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>Did the participant meet all the Screening eligibility criteria</w:t>
      </w:r>
      <w:r w:rsidR="00590E70">
        <w:rPr>
          <w:rFonts w:cs="Arial"/>
        </w:rPr>
        <w:t xml:space="preserve"> </w:t>
      </w:r>
      <w:r w:rsidR="00590E70">
        <w:t>(all inclusion criteria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Default="00590E70">
      <w:pPr>
        <w:rPr>
          <w:b/>
          <w:sz w:val="24"/>
          <w:szCs w:val="24"/>
        </w:rPr>
      </w:pPr>
      <w:r>
        <w:t>must be answered Yes and all exclusion criteria must be answered No)?</w:t>
      </w:r>
      <w:r w:rsidR="00D6095E">
        <w:rPr>
          <w:b/>
          <w:sz w:val="24"/>
          <w:szCs w:val="24"/>
        </w:rPr>
        <w:br w:type="page"/>
      </w:r>
    </w:p>
    <w:p w:rsidR="00ED5DFE" w:rsidRPr="00301BD5" w:rsidRDefault="00ED5DFE" w:rsidP="00ED5DFE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952AB0">
        <w:rPr>
          <w:i/>
          <w:spacing w:val="-2"/>
        </w:rPr>
        <w:t>Note regarding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sectPr w:rsidR="00B50FD0" w:rsidRPr="00952AB0" w:rsidSect="00AB202E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6D9" w:rsidRDefault="00A306D9" w:rsidP="00EB2AC5">
      <w:pPr>
        <w:spacing w:after="0" w:line="240" w:lineRule="auto"/>
      </w:pPr>
      <w:r>
        <w:separator/>
      </w:r>
    </w:p>
  </w:endnote>
  <w:endnote w:type="continuationSeparator" w:id="0">
    <w:p w:rsidR="00A306D9" w:rsidRDefault="00A306D9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E85E8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84" type="#_x0000_t202" style="position:absolute;margin-left:206.8pt;margin-top:-21.8pt;width:285.95pt;height:49.5pt;z-index:251662336;mso-width-relative:margin;mso-height-relative:margin">
          <v:textbox style="mso-next-textbox:#_x0000_s20484">
            <w:txbxContent>
              <w:p w:rsidR="00D6095E" w:rsidRDefault="00D6095E" w:rsidP="00B62B73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D6095E" w:rsidRPr="00BC3920" w:rsidRDefault="00D6095E" w:rsidP="00B62B73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D6095E" w:rsidRDefault="00D6095E" w:rsidP="00B62B73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D6095E" w:rsidRPr="00BC3920" w:rsidRDefault="00D6095E" w:rsidP="00B62B73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D6095E" w:rsidRDefault="00D6095E" w:rsidP="00B62B73"/>
            </w:txbxContent>
          </v:textbox>
        </v:shape>
      </w:pict>
    </w:r>
    <w:sdt>
      <w:sdtPr>
        <w:id w:val="91455739"/>
        <w:docPartObj>
          <w:docPartGallery w:val="Page Numbers (Bottom of Page)"/>
          <w:docPartUnique/>
        </w:docPartObj>
      </w:sdtPr>
      <w:sdtContent>
        <w:sdt>
          <w:sdtPr>
            <w:id w:val="91455740"/>
            <w:docPartObj>
              <w:docPartGallery w:val="Page Numbers (Top of Page)"/>
              <w:docPartUnique/>
            </w:docPartObj>
          </w:sdtPr>
          <w:sdtContent>
            <w:r w:rsidR="00D6095E" w:rsidRPr="00E41DA1">
              <w:t xml:space="preserve">Page </w:t>
            </w:r>
            <w:fldSimple w:instr=" PAGE ">
              <w:r w:rsidR="00C93381">
                <w:rPr>
                  <w:noProof/>
                </w:rPr>
                <w:t>2</w:t>
              </w:r>
            </w:fldSimple>
            <w:r w:rsidR="00D6095E" w:rsidRPr="00E41DA1">
              <w:t xml:space="preserve"> of </w:t>
            </w:r>
            <w:fldSimple w:instr=" NUMPAGES  ">
              <w:r w:rsidR="00C93381">
                <w:rPr>
                  <w:noProof/>
                </w:rPr>
                <w:t>15</w:t>
              </w:r>
            </w:fldSimple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E85E8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1" type="#_x0000_t202" style="position:absolute;margin-left:217.3pt;margin-top:-21.8pt;width:285.95pt;height:51.85pt;z-index:251663360;mso-width-relative:margin;mso-height-relative:margin">
          <v:textbox>
            <w:txbxContent>
              <w:p w:rsidR="00D6095E" w:rsidRDefault="00D6095E" w:rsidP="00AB202E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D6095E" w:rsidRPr="00BC3920" w:rsidRDefault="00D6095E" w:rsidP="00AB202E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D6095E" w:rsidRDefault="00D6095E" w:rsidP="00AB202E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D6095E" w:rsidRPr="00BC3920" w:rsidRDefault="00D6095E" w:rsidP="00AB202E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D6095E" w:rsidRDefault="00D6095E" w:rsidP="00AB202E"/>
            </w:txbxContent>
          </v:textbox>
        </v:shape>
      </w:pict>
    </w:r>
    <w:sdt>
      <w:sdtPr>
        <w:id w:val="176455001"/>
        <w:docPartObj>
          <w:docPartGallery w:val="Page Numbers (Bottom of Page)"/>
          <w:docPartUnique/>
        </w:docPartObj>
      </w:sdtPr>
      <w:sdtContent>
        <w:sdt>
          <w:sdtPr>
            <w:id w:val="176455002"/>
            <w:docPartObj>
              <w:docPartGallery w:val="Page Numbers (Top of Page)"/>
              <w:docPartUnique/>
            </w:docPartObj>
          </w:sdtPr>
          <w:sdtContent>
            <w:r w:rsidR="00D6095E" w:rsidRPr="00E41DA1">
              <w:t xml:space="preserve">Page </w:t>
            </w:r>
            <w:fldSimple w:instr=" PAGE ">
              <w:r w:rsidR="00C93381">
                <w:rPr>
                  <w:noProof/>
                </w:rPr>
                <w:t>15</w:t>
              </w:r>
            </w:fldSimple>
            <w:r w:rsidR="00D6095E" w:rsidRPr="00E41DA1">
              <w:t xml:space="preserve"> of </w:t>
            </w:r>
            <w:fldSimple w:instr=" NUMPAGES  ">
              <w:r w:rsidR="00C93381">
                <w:rPr>
                  <w:noProof/>
                </w:rPr>
                <w:t>15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6D9" w:rsidRDefault="00A306D9" w:rsidP="00EB2AC5">
      <w:pPr>
        <w:spacing w:after="0" w:line="240" w:lineRule="auto"/>
      </w:pPr>
      <w:r>
        <w:separator/>
      </w:r>
    </w:p>
  </w:footnote>
  <w:footnote w:type="continuationSeparator" w:id="0">
    <w:p w:rsidR="00A306D9" w:rsidRDefault="00A306D9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D609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D6095E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D6095E" w:rsidRPr="0019635C" w:rsidRDefault="00D6095E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D6095E" w:rsidRDefault="00D6095E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D6095E" w:rsidRDefault="00D6095E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D6095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D6095E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D6095E" w:rsidP="00AB202E">
    <w:pPr>
      <w:pStyle w:val="Header"/>
      <w:tabs>
        <w:tab w:val="clear" w:pos="4680"/>
      </w:tabs>
    </w:pPr>
    <w:r>
      <w:t>D2d Enrollment ID: __ __ __ __ __</w:t>
    </w:r>
    <w:r w:rsidR="0043767F">
      <w:t xml:space="preserve">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D6095E" w:rsidRPr="0019635C" w:rsidRDefault="00D6095E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D6095E" w:rsidRDefault="00D6095E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D6095E" w:rsidRPr="00AB202E" w:rsidRDefault="00D6095E" w:rsidP="00AB202E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5E" w:rsidRDefault="00D609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5824AF"/>
    <w:rsid w:val="000046AA"/>
    <w:rsid w:val="00007918"/>
    <w:rsid w:val="00017F2E"/>
    <w:rsid w:val="000332CD"/>
    <w:rsid w:val="000337CA"/>
    <w:rsid w:val="00034045"/>
    <w:rsid w:val="00040847"/>
    <w:rsid w:val="000624CF"/>
    <w:rsid w:val="00064EB2"/>
    <w:rsid w:val="00071230"/>
    <w:rsid w:val="00097793"/>
    <w:rsid w:val="000D107F"/>
    <w:rsid w:val="000E0CE4"/>
    <w:rsid w:val="000E3E07"/>
    <w:rsid w:val="000E3FCC"/>
    <w:rsid w:val="00107730"/>
    <w:rsid w:val="00113E3E"/>
    <w:rsid w:val="00133006"/>
    <w:rsid w:val="00171626"/>
    <w:rsid w:val="001A5E87"/>
    <w:rsid w:val="001B7B23"/>
    <w:rsid w:val="001C5201"/>
    <w:rsid w:val="0022491A"/>
    <w:rsid w:val="00237358"/>
    <w:rsid w:val="002422CB"/>
    <w:rsid w:val="00297FDD"/>
    <w:rsid w:val="002B1378"/>
    <w:rsid w:val="002B4C97"/>
    <w:rsid w:val="002F39F2"/>
    <w:rsid w:val="002F5C24"/>
    <w:rsid w:val="00322862"/>
    <w:rsid w:val="00323519"/>
    <w:rsid w:val="00327393"/>
    <w:rsid w:val="00346CD2"/>
    <w:rsid w:val="003548C9"/>
    <w:rsid w:val="00383853"/>
    <w:rsid w:val="00384EBB"/>
    <w:rsid w:val="003948D5"/>
    <w:rsid w:val="003A77BD"/>
    <w:rsid w:val="003E1B5E"/>
    <w:rsid w:val="003F1E5D"/>
    <w:rsid w:val="003F33D1"/>
    <w:rsid w:val="003F5F95"/>
    <w:rsid w:val="00402036"/>
    <w:rsid w:val="00414442"/>
    <w:rsid w:val="0043767F"/>
    <w:rsid w:val="004429D8"/>
    <w:rsid w:val="00443818"/>
    <w:rsid w:val="0044396C"/>
    <w:rsid w:val="0046582C"/>
    <w:rsid w:val="00493051"/>
    <w:rsid w:val="004A4F6B"/>
    <w:rsid w:val="004C28FF"/>
    <w:rsid w:val="004D3967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C7D73"/>
    <w:rsid w:val="005D2DF1"/>
    <w:rsid w:val="00617DEB"/>
    <w:rsid w:val="0063432F"/>
    <w:rsid w:val="0065272D"/>
    <w:rsid w:val="006708F9"/>
    <w:rsid w:val="006C1A98"/>
    <w:rsid w:val="006C2D54"/>
    <w:rsid w:val="006D2A4D"/>
    <w:rsid w:val="006E77A4"/>
    <w:rsid w:val="006F6776"/>
    <w:rsid w:val="00732141"/>
    <w:rsid w:val="0073583B"/>
    <w:rsid w:val="007462B9"/>
    <w:rsid w:val="007637EC"/>
    <w:rsid w:val="00764D0D"/>
    <w:rsid w:val="00771D86"/>
    <w:rsid w:val="00772A47"/>
    <w:rsid w:val="00775E9A"/>
    <w:rsid w:val="007810A2"/>
    <w:rsid w:val="007963EB"/>
    <w:rsid w:val="0079748C"/>
    <w:rsid w:val="007B4DA4"/>
    <w:rsid w:val="007C6669"/>
    <w:rsid w:val="007D1B4D"/>
    <w:rsid w:val="007D2A6E"/>
    <w:rsid w:val="007D7F42"/>
    <w:rsid w:val="00826CC5"/>
    <w:rsid w:val="008A1C2C"/>
    <w:rsid w:val="008C5AB3"/>
    <w:rsid w:val="008D3FC2"/>
    <w:rsid w:val="008E5B57"/>
    <w:rsid w:val="008F7682"/>
    <w:rsid w:val="00904213"/>
    <w:rsid w:val="00921994"/>
    <w:rsid w:val="00923AEF"/>
    <w:rsid w:val="00930454"/>
    <w:rsid w:val="00940299"/>
    <w:rsid w:val="00952189"/>
    <w:rsid w:val="00952AB0"/>
    <w:rsid w:val="00963668"/>
    <w:rsid w:val="00973C05"/>
    <w:rsid w:val="009E696E"/>
    <w:rsid w:val="009E793A"/>
    <w:rsid w:val="00A222F5"/>
    <w:rsid w:val="00A306D9"/>
    <w:rsid w:val="00A3383A"/>
    <w:rsid w:val="00A45589"/>
    <w:rsid w:val="00A546CA"/>
    <w:rsid w:val="00A5613F"/>
    <w:rsid w:val="00A96BE6"/>
    <w:rsid w:val="00AA4083"/>
    <w:rsid w:val="00AB202E"/>
    <w:rsid w:val="00AC0946"/>
    <w:rsid w:val="00AC1BC8"/>
    <w:rsid w:val="00AD3623"/>
    <w:rsid w:val="00AE053D"/>
    <w:rsid w:val="00AE786D"/>
    <w:rsid w:val="00B320CD"/>
    <w:rsid w:val="00B50FD0"/>
    <w:rsid w:val="00B62A1B"/>
    <w:rsid w:val="00B62B73"/>
    <w:rsid w:val="00B733A2"/>
    <w:rsid w:val="00BB3B56"/>
    <w:rsid w:val="00BC3920"/>
    <w:rsid w:val="00BD468B"/>
    <w:rsid w:val="00BF4529"/>
    <w:rsid w:val="00C20FFE"/>
    <w:rsid w:val="00C24402"/>
    <w:rsid w:val="00C728BD"/>
    <w:rsid w:val="00C93381"/>
    <w:rsid w:val="00C97A55"/>
    <w:rsid w:val="00CC443C"/>
    <w:rsid w:val="00CD49A9"/>
    <w:rsid w:val="00CD7700"/>
    <w:rsid w:val="00CE2C64"/>
    <w:rsid w:val="00CF6B4E"/>
    <w:rsid w:val="00D030D9"/>
    <w:rsid w:val="00D33DC5"/>
    <w:rsid w:val="00D46730"/>
    <w:rsid w:val="00D6095E"/>
    <w:rsid w:val="00DC2692"/>
    <w:rsid w:val="00DD2F51"/>
    <w:rsid w:val="00DD5043"/>
    <w:rsid w:val="00DE35E9"/>
    <w:rsid w:val="00E11575"/>
    <w:rsid w:val="00E262A0"/>
    <w:rsid w:val="00E32105"/>
    <w:rsid w:val="00E41DA1"/>
    <w:rsid w:val="00E4240E"/>
    <w:rsid w:val="00E46CCC"/>
    <w:rsid w:val="00E72B33"/>
    <w:rsid w:val="00E85E8E"/>
    <w:rsid w:val="00E9590D"/>
    <w:rsid w:val="00EB172A"/>
    <w:rsid w:val="00EB2AC5"/>
    <w:rsid w:val="00ED2935"/>
    <w:rsid w:val="00ED5DFE"/>
    <w:rsid w:val="00EE64B9"/>
    <w:rsid w:val="00EF1C9D"/>
    <w:rsid w:val="00F242A3"/>
    <w:rsid w:val="00F32ABA"/>
    <w:rsid w:val="00F35644"/>
    <w:rsid w:val="00F37B89"/>
    <w:rsid w:val="00F4448B"/>
    <w:rsid w:val="00F50351"/>
    <w:rsid w:val="00F52050"/>
    <w:rsid w:val="00F84AC0"/>
    <w:rsid w:val="00FB1FC2"/>
    <w:rsid w:val="00FC0F23"/>
    <w:rsid w:val="00FD0FA5"/>
    <w:rsid w:val="00FF15DB"/>
    <w:rsid w:val="00FF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hlbi.nih.gov/guidelines/obesity/BMI/bmicalc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B1DAE-736C-4DAD-B2DD-E7AF1D5C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15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R. Sheehan</dc:creator>
  <cp:keywords/>
  <dc:description/>
  <cp:lastModifiedBy>evickery</cp:lastModifiedBy>
  <cp:revision>16</cp:revision>
  <cp:lastPrinted>2013-09-20T15:23:00Z</cp:lastPrinted>
  <dcterms:created xsi:type="dcterms:W3CDTF">2013-09-03T13:07:00Z</dcterms:created>
  <dcterms:modified xsi:type="dcterms:W3CDTF">2013-09-20T16:47:00Z</dcterms:modified>
</cp:coreProperties>
</file>